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CC06" w14:textId="77777777" w:rsidR="001C140E" w:rsidRDefault="001C140E" w:rsidP="001C140E">
      <w:pPr>
        <w:ind w:left="0" w:firstLine="0"/>
        <w:jc w:val="left"/>
      </w:pPr>
      <w:r>
        <w:rPr>
          <w:b/>
          <w:color w:val="00A8E6"/>
          <w:sz w:val="36"/>
          <w:shd w:val="clear" w:color="auto" w:fill="DADADB"/>
        </w:rPr>
        <w:t xml:space="preserve">「ひかり TV」重要事項説明 </w:t>
      </w:r>
      <w:r>
        <w:rPr>
          <w:b/>
          <w:color w:val="00A8E6"/>
          <w:sz w:val="36"/>
        </w:rPr>
        <w:t xml:space="preserve"> </w:t>
      </w:r>
    </w:p>
    <w:p w14:paraId="0896EAEF" w14:textId="77777777" w:rsidR="001C140E" w:rsidRDefault="001C140E" w:rsidP="001C140E">
      <w:r>
        <w:t>本サービスは</w:t>
      </w:r>
      <w:r>
        <w:rPr>
          <w:rFonts w:hint="eastAsia"/>
        </w:rPr>
        <w:t>、ソニーネットワークコミュニケーションズ株式会社（以下、SNC）</w:t>
      </w:r>
      <w:r>
        <w:t>の定める「ひかりＴＶ for NURO 会員規約」</w:t>
      </w:r>
      <w:r>
        <w:rPr>
          <w:rFonts w:hint="eastAsia"/>
        </w:rPr>
        <w:t>及び、株式会社NTTドコモ（以下、NTTドコモ）の定めるひかりTVサービスに関する規約、</w:t>
      </w:r>
      <w:r>
        <w:t>「株式会社 NTT</w:t>
      </w:r>
      <w:r>
        <w:rPr>
          <w:rFonts w:hint="eastAsia"/>
        </w:rPr>
        <w:t>ドコモ</w:t>
      </w:r>
      <w:r>
        <w:t xml:space="preserve">プライバシーポリシー」「株式会社アイキャスト放送視聴契約約款」等により提供します。 </w:t>
      </w:r>
    </w:p>
    <w:tbl>
      <w:tblPr>
        <w:tblStyle w:val="TableGrid"/>
        <w:tblW w:w="10472" w:type="dxa"/>
        <w:tblInd w:w="13" w:type="dxa"/>
        <w:tblCellMar>
          <w:left w:w="92" w:type="dxa"/>
          <w:right w:w="172" w:type="dxa"/>
        </w:tblCellMar>
        <w:tblLook w:val="04A0" w:firstRow="1" w:lastRow="0" w:firstColumn="1" w:lastColumn="0" w:noHBand="0" w:noVBand="1"/>
      </w:tblPr>
      <w:tblGrid>
        <w:gridCol w:w="2543"/>
        <w:gridCol w:w="7929"/>
      </w:tblGrid>
      <w:tr w:rsidR="001C140E" w14:paraId="0174C80D" w14:textId="77777777" w:rsidTr="007A7A13">
        <w:trPr>
          <w:trHeight w:val="1010"/>
        </w:trPr>
        <w:tc>
          <w:tcPr>
            <w:tcW w:w="2543" w:type="dxa"/>
            <w:tcBorders>
              <w:top w:val="single" w:sz="6" w:space="0" w:color="D3D4D4"/>
              <w:left w:val="single" w:sz="7" w:space="0" w:color="D7D7D8"/>
              <w:bottom w:val="single" w:sz="8" w:space="0" w:color="D3D4D4"/>
              <w:right w:val="single" w:sz="6" w:space="0" w:color="D7D7D8"/>
            </w:tcBorders>
            <w:vAlign w:val="center"/>
          </w:tcPr>
          <w:p w14:paraId="20BF83C1" w14:textId="77777777" w:rsidR="001C140E" w:rsidRDefault="001C140E" w:rsidP="007A7A13">
            <w:pPr>
              <w:ind w:left="0" w:firstLine="0"/>
              <w:jc w:val="left"/>
            </w:pPr>
            <w:r>
              <w:rPr>
                <w:b/>
              </w:rPr>
              <w:t xml:space="preserve">(1)電気通信事業者の名称 </w:t>
            </w:r>
          </w:p>
        </w:tc>
        <w:tc>
          <w:tcPr>
            <w:tcW w:w="7930" w:type="dxa"/>
            <w:tcBorders>
              <w:top w:val="single" w:sz="8" w:space="0" w:color="D7D7D8"/>
              <w:left w:val="single" w:sz="6" w:space="0" w:color="D7D7D8"/>
              <w:bottom w:val="single" w:sz="8" w:space="0" w:color="D7D7D8"/>
              <w:right w:val="single" w:sz="6" w:space="0" w:color="D7D7D8"/>
            </w:tcBorders>
            <w:vAlign w:val="center"/>
          </w:tcPr>
          <w:p w14:paraId="6E2E4E0A" w14:textId="77777777" w:rsidR="001C140E" w:rsidRDefault="001C140E" w:rsidP="007A7A13">
            <w:pPr>
              <w:ind w:left="361" w:firstLine="0"/>
              <w:jc w:val="left"/>
            </w:pPr>
            <w:r>
              <w:t xml:space="preserve">株式会社 NTT </w:t>
            </w:r>
            <w:r w:rsidRPr="001C140E">
              <w:rPr>
                <w:color w:val="000000" w:themeColor="text1"/>
              </w:rPr>
              <w:t>ドコモ</w:t>
            </w:r>
            <w:r>
              <w:t xml:space="preserve"> </w:t>
            </w:r>
          </w:p>
        </w:tc>
      </w:tr>
      <w:tr w:rsidR="001C140E" w14:paraId="7B5368E6" w14:textId="77777777" w:rsidTr="007A7A13">
        <w:trPr>
          <w:trHeight w:val="1010"/>
        </w:trPr>
        <w:tc>
          <w:tcPr>
            <w:tcW w:w="2543" w:type="dxa"/>
            <w:tcBorders>
              <w:top w:val="single" w:sz="8" w:space="0" w:color="D3D4D4"/>
              <w:left w:val="single" w:sz="7" w:space="0" w:color="D7D7D8"/>
              <w:bottom w:val="single" w:sz="8" w:space="0" w:color="D3D4D4"/>
              <w:right w:val="single" w:sz="6" w:space="0" w:color="D7D7D8"/>
            </w:tcBorders>
            <w:vAlign w:val="center"/>
          </w:tcPr>
          <w:p w14:paraId="782B5C48" w14:textId="77777777" w:rsidR="001C140E" w:rsidRDefault="001C140E" w:rsidP="007A7A13">
            <w:pPr>
              <w:ind w:left="0" w:firstLine="0"/>
              <w:jc w:val="left"/>
            </w:pPr>
            <w:r>
              <w:rPr>
                <w:b/>
              </w:rPr>
              <w:t xml:space="preserve">(2)有料放送事業者の名称 </w:t>
            </w:r>
          </w:p>
        </w:tc>
        <w:tc>
          <w:tcPr>
            <w:tcW w:w="7930" w:type="dxa"/>
            <w:tcBorders>
              <w:top w:val="single" w:sz="8" w:space="0" w:color="D7D7D8"/>
              <w:left w:val="single" w:sz="6" w:space="0" w:color="D7D7D8"/>
              <w:bottom w:val="single" w:sz="8" w:space="0" w:color="D7D7D8"/>
              <w:right w:val="single" w:sz="6" w:space="0" w:color="D7D7D8"/>
            </w:tcBorders>
            <w:vAlign w:val="center"/>
          </w:tcPr>
          <w:p w14:paraId="328033E3" w14:textId="77777777" w:rsidR="001C140E" w:rsidRDefault="001C140E" w:rsidP="007A7A13">
            <w:pPr>
              <w:ind w:left="361" w:firstLine="0"/>
              <w:jc w:val="left"/>
            </w:pPr>
            <w:r>
              <w:t xml:space="preserve">株式会社アイキャスト </w:t>
            </w:r>
          </w:p>
        </w:tc>
      </w:tr>
      <w:tr w:rsidR="001C140E" w14:paraId="06227DC9" w14:textId="77777777" w:rsidTr="001C140E">
        <w:trPr>
          <w:trHeight w:val="48"/>
        </w:trPr>
        <w:tc>
          <w:tcPr>
            <w:tcW w:w="2543" w:type="dxa"/>
            <w:tcBorders>
              <w:top w:val="single" w:sz="8" w:space="0" w:color="D3D4D4"/>
              <w:left w:val="single" w:sz="7" w:space="0" w:color="D7D7D8"/>
              <w:bottom w:val="single" w:sz="8" w:space="0" w:color="D3D4D4"/>
              <w:right w:val="single" w:sz="6" w:space="0" w:color="D7D7D8"/>
            </w:tcBorders>
            <w:vAlign w:val="center"/>
          </w:tcPr>
          <w:p w14:paraId="49EC2CCD" w14:textId="77777777" w:rsidR="001C140E" w:rsidRDefault="001C140E" w:rsidP="007A7A13">
            <w:pPr>
              <w:ind w:left="0" w:firstLine="0"/>
              <w:jc w:val="left"/>
            </w:pPr>
            <w:r>
              <w:rPr>
                <w:b/>
              </w:rPr>
              <w:t xml:space="preserve">(3)電気通信事業者及び有料放送事業者の問い合わせ先 </w:t>
            </w:r>
          </w:p>
        </w:tc>
        <w:tc>
          <w:tcPr>
            <w:tcW w:w="7930" w:type="dxa"/>
            <w:tcBorders>
              <w:top w:val="single" w:sz="8" w:space="0" w:color="D7D7D8"/>
              <w:left w:val="single" w:sz="6" w:space="0" w:color="D7D7D8"/>
              <w:bottom w:val="single" w:sz="8" w:space="0" w:color="D7D7D8"/>
              <w:right w:val="single" w:sz="6" w:space="0" w:color="D7D7D8"/>
            </w:tcBorders>
            <w:vAlign w:val="center"/>
          </w:tcPr>
          <w:p w14:paraId="047F8806" w14:textId="0C03E7F5" w:rsidR="001C140E" w:rsidRDefault="001C140E" w:rsidP="007A7A13">
            <w:pPr>
              <w:spacing w:line="341" w:lineRule="auto"/>
              <w:ind w:left="0" w:firstLine="0"/>
            </w:pPr>
            <w:r>
              <w:rPr>
                <w:rFonts w:hint="eastAsia"/>
              </w:rPr>
              <w:t>ヱビス</w:t>
            </w:r>
            <w:r>
              <w:rPr>
                <w:rFonts w:hint="eastAsia"/>
              </w:rPr>
              <w:t>光</w:t>
            </w:r>
            <w:r>
              <w:t>をご利用のお客様</w:t>
            </w:r>
          </w:p>
          <w:p w14:paraId="2B91EF99" w14:textId="77777777" w:rsidR="001C140E" w:rsidRPr="005549A5" w:rsidRDefault="001C140E" w:rsidP="007A7A13">
            <w:pPr>
              <w:spacing w:line="341" w:lineRule="auto"/>
              <w:ind w:leftChars="100" w:left="180" w:firstLineChars="100"/>
              <w:rPr>
                <w:strike/>
              </w:rPr>
            </w:pPr>
            <w:r>
              <w:rPr>
                <w:b/>
              </w:rPr>
              <w:t xml:space="preserve">光インターネットサポートデスク </w:t>
            </w:r>
            <w:r>
              <w:t>電話番号：0570-099-084 または</w:t>
            </w:r>
            <w:r w:rsidRPr="007A7A13">
              <w:rPr>
                <w:strike/>
                <w:color w:val="auto"/>
              </w:rPr>
              <w:t xml:space="preserve"> </w:t>
            </w:r>
          </w:p>
          <w:p w14:paraId="0ABF3222" w14:textId="65D00822" w:rsidR="001C140E" w:rsidRDefault="001C140E" w:rsidP="001C140E">
            <w:pPr>
              <w:spacing w:after="97"/>
              <w:ind w:left="361" w:firstLine="0"/>
              <w:jc w:val="left"/>
              <w:rPr>
                <w:rFonts w:hint="eastAsia"/>
              </w:rPr>
            </w:pPr>
            <w:r>
              <w:t xml:space="preserve">[受付時間]10:00～18:00 (1 月 1 日、2 日および弊社指定のメンテナンス日を除く) </w:t>
            </w:r>
          </w:p>
          <w:p w14:paraId="63F30303" w14:textId="77777777" w:rsidR="001C140E" w:rsidRDefault="001C140E" w:rsidP="007A7A13">
            <w:pPr>
              <w:spacing w:after="60" w:line="289" w:lineRule="auto"/>
              <w:ind w:left="362" w:right="446" w:hanging="360"/>
            </w:pPr>
            <w:r>
              <w:t>ひかり TV for NURO のご契約内容に関するお問い合わせ</w:t>
            </w:r>
          </w:p>
          <w:p w14:paraId="7CC780EC" w14:textId="77777777" w:rsidR="001C140E" w:rsidRDefault="001C140E" w:rsidP="007A7A13">
            <w:pPr>
              <w:spacing w:after="60" w:line="289" w:lineRule="auto"/>
              <w:ind w:leftChars="100" w:left="180" w:right="446" w:firstLineChars="100"/>
            </w:pPr>
            <w:r>
              <w:rPr>
                <w:rFonts w:hint="eastAsia"/>
                <w:b/>
              </w:rPr>
              <w:t>NTT</w:t>
            </w:r>
            <w:r>
              <w:rPr>
                <w:b/>
              </w:rPr>
              <w:t xml:space="preserve"> </w:t>
            </w:r>
            <w:r>
              <w:rPr>
                <w:rFonts w:hint="eastAsia"/>
                <w:b/>
              </w:rPr>
              <w:t xml:space="preserve">ドコモ　</w:t>
            </w:r>
            <w:r>
              <w:rPr>
                <w:b/>
              </w:rPr>
              <w:t>ひかりＴＶカスタマーセンター</w:t>
            </w:r>
            <w:r>
              <w:t xml:space="preserve"> 電話番号：009192-144（通話無料） </w:t>
            </w:r>
          </w:p>
          <w:p w14:paraId="0CA9E116" w14:textId="77777777" w:rsidR="001C140E" w:rsidRDefault="001C140E" w:rsidP="007A7A13">
            <w:pPr>
              <w:spacing w:after="97"/>
              <w:ind w:left="361" w:firstLine="0"/>
              <w:jc w:val="left"/>
            </w:pPr>
            <w:r>
              <w:t xml:space="preserve">[受付時間]10:00～19:00 (年中無休) </w:t>
            </w:r>
          </w:p>
          <w:p w14:paraId="6C2CCC80" w14:textId="77777777" w:rsidR="001C140E" w:rsidRDefault="001C140E" w:rsidP="007A7A13">
            <w:pPr>
              <w:spacing w:after="37"/>
              <w:ind w:left="1" w:firstLine="0"/>
              <w:jc w:val="left"/>
            </w:pPr>
            <w:r>
              <w:t xml:space="preserve">   ※前記の電話番号がご利用になれない場合 0120-001144（通話無料・携帯電話不可） </w:t>
            </w:r>
          </w:p>
          <w:p w14:paraId="0DAE3D98" w14:textId="77777777" w:rsidR="001C140E" w:rsidRDefault="001C140E" w:rsidP="007A7A13">
            <w:pPr>
              <w:spacing w:after="37"/>
              <w:ind w:left="361" w:firstLine="0"/>
              <w:jc w:val="left"/>
            </w:pPr>
            <w:r>
              <w:rPr>
                <w:b/>
              </w:rPr>
              <w:t xml:space="preserve">WEB お問い合わせフォーム </w:t>
            </w:r>
            <w:hyperlink r:id="rId5">
              <w:r>
                <w:t>（</w:t>
              </w:r>
            </w:hyperlink>
            <w:hyperlink r:id="rId6">
              <w:r>
                <w:t xml:space="preserve">https://www.hikaritv.net/support/inquire/ </w:t>
              </w:r>
            </w:hyperlink>
            <w:hyperlink r:id="rId7">
              <w:r>
                <w:t xml:space="preserve"> </w:t>
              </w:r>
            </w:hyperlink>
            <w:r>
              <w:t xml:space="preserve">） </w:t>
            </w:r>
          </w:p>
          <w:p w14:paraId="707DA3B1" w14:textId="77777777" w:rsidR="001C140E" w:rsidRDefault="001C140E" w:rsidP="007A7A13">
            <w:pPr>
              <w:ind w:left="1" w:firstLine="0"/>
              <w:jc w:val="left"/>
            </w:pPr>
            <w:r>
              <w:t xml:space="preserve">   ※株式会社アイキャストの提供するテレビサービスの契約は、株式会社 NTT ドコモが</w:t>
            </w:r>
          </w:p>
          <w:p w14:paraId="1EFDB557" w14:textId="77777777" w:rsidR="001C140E" w:rsidRDefault="001C140E" w:rsidP="007A7A13">
            <w:pPr>
              <w:ind w:left="1" w:firstLine="0"/>
              <w:jc w:val="left"/>
            </w:pPr>
            <w:r>
              <w:t xml:space="preserve">     お客さまとの契約を代行して行っています。 </w:t>
            </w:r>
          </w:p>
        </w:tc>
      </w:tr>
      <w:tr w:rsidR="001C140E" w14:paraId="2DD7333D" w14:textId="77777777" w:rsidTr="007A7A13">
        <w:trPr>
          <w:trHeight w:val="979"/>
        </w:trPr>
        <w:tc>
          <w:tcPr>
            <w:tcW w:w="2543" w:type="dxa"/>
            <w:tcBorders>
              <w:top w:val="single" w:sz="8" w:space="0" w:color="D3D4D4"/>
              <w:left w:val="single" w:sz="7" w:space="0" w:color="D7D7D8"/>
              <w:bottom w:val="single" w:sz="6" w:space="0" w:color="D7D7D8"/>
              <w:right w:val="single" w:sz="6" w:space="0" w:color="D7D7D8"/>
            </w:tcBorders>
            <w:vAlign w:val="center"/>
          </w:tcPr>
          <w:p w14:paraId="74403DD1" w14:textId="77777777" w:rsidR="001C140E" w:rsidRDefault="001C140E" w:rsidP="007A7A13">
            <w:pPr>
              <w:ind w:left="0" w:firstLine="0"/>
              <w:jc w:val="left"/>
            </w:pPr>
            <w:r>
              <w:rPr>
                <w:b/>
              </w:rPr>
              <w:t xml:space="preserve">(4)サービスの内容及び制限内容 </w:t>
            </w:r>
          </w:p>
        </w:tc>
        <w:tc>
          <w:tcPr>
            <w:tcW w:w="7930" w:type="dxa"/>
            <w:tcBorders>
              <w:top w:val="single" w:sz="8" w:space="0" w:color="D7D7D8"/>
              <w:left w:val="single" w:sz="6" w:space="0" w:color="D7D7D8"/>
              <w:bottom w:val="single" w:sz="8" w:space="0" w:color="D7D7D8"/>
              <w:right w:val="single" w:sz="6" w:space="0" w:color="D7D7D8"/>
            </w:tcBorders>
            <w:vAlign w:val="center"/>
          </w:tcPr>
          <w:p w14:paraId="5F9064CC" w14:textId="77777777" w:rsidR="001C140E" w:rsidRDefault="001C140E" w:rsidP="007A7A13">
            <w:pPr>
              <w:spacing w:after="36"/>
              <w:ind w:left="1" w:firstLine="0"/>
              <w:jc w:val="left"/>
            </w:pPr>
            <w:r>
              <w:rPr>
                <w:b/>
              </w:rPr>
              <w:t xml:space="preserve">①サービス名称 </w:t>
            </w:r>
          </w:p>
          <w:p w14:paraId="4177D946" w14:textId="77777777" w:rsidR="001C140E" w:rsidRDefault="001C140E" w:rsidP="007A7A13">
            <w:pPr>
              <w:ind w:left="1" w:firstLine="0"/>
              <w:jc w:val="left"/>
            </w:pPr>
            <w:r>
              <w:t xml:space="preserve">ブロードバンド回線向け映像配信・放送サービス「ひかりＴＶ for NURO」  </w:t>
            </w:r>
          </w:p>
        </w:tc>
      </w:tr>
    </w:tbl>
    <w:p w14:paraId="33D578B6" w14:textId="77777777" w:rsidR="001C140E" w:rsidRDefault="001C140E" w:rsidP="001C140E">
      <w:pPr>
        <w:ind w:left="-709" w:right="11049" w:firstLine="0"/>
        <w:jc w:val="left"/>
      </w:pPr>
    </w:p>
    <w:tbl>
      <w:tblPr>
        <w:tblStyle w:val="TableGrid"/>
        <w:tblW w:w="10472" w:type="dxa"/>
        <w:tblInd w:w="13" w:type="dxa"/>
        <w:tblCellMar>
          <w:left w:w="94" w:type="dxa"/>
          <w:right w:w="115" w:type="dxa"/>
        </w:tblCellMar>
        <w:tblLook w:val="04A0" w:firstRow="1" w:lastRow="0" w:firstColumn="1" w:lastColumn="0" w:noHBand="0" w:noVBand="1"/>
      </w:tblPr>
      <w:tblGrid>
        <w:gridCol w:w="2542"/>
        <w:gridCol w:w="7930"/>
      </w:tblGrid>
      <w:tr w:rsidR="001C140E" w14:paraId="42AD33A1" w14:textId="77777777" w:rsidTr="001C140E">
        <w:trPr>
          <w:trHeight w:val="3808"/>
        </w:trPr>
        <w:tc>
          <w:tcPr>
            <w:tcW w:w="2543" w:type="dxa"/>
            <w:tcBorders>
              <w:top w:val="single" w:sz="6" w:space="0" w:color="D3D4D4"/>
              <w:left w:val="single" w:sz="7" w:space="0" w:color="D7D7D8"/>
              <w:bottom w:val="single" w:sz="6" w:space="0" w:color="D7D7D8"/>
              <w:right w:val="single" w:sz="6" w:space="0" w:color="D7D7D8"/>
            </w:tcBorders>
          </w:tcPr>
          <w:p w14:paraId="1F84B7E2" w14:textId="77777777" w:rsidR="001C140E" w:rsidRDefault="001C140E" w:rsidP="007A7A13">
            <w:pPr>
              <w:spacing w:after="160"/>
              <w:ind w:left="0" w:firstLine="0"/>
              <w:jc w:val="left"/>
            </w:pPr>
          </w:p>
        </w:tc>
        <w:tc>
          <w:tcPr>
            <w:tcW w:w="7930" w:type="dxa"/>
            <w:tcBorders>
              <w:top w:val="single" w:sz="8" w:space="0" w:color="D7D7D8"/>
              <w:left w:val="single" w:sz="6" w:space="0" w:color="D7D7D8"/>
              <w:bottom w:val="single" w:sz="8" w:space="0" w:color="D7D7D8"/>
              <w:right w:val="single" w:sz="6" w:space="0" w:color="D7D7D8"/>
            </w:tcBorders>
            <w:vAlign w:val="center"/>
          </w:tcPr>
          <w:p w14:paraId="418F23CE" w14:textId="77777777" w:rsidR="001C140E" w:rsidRDefault="001C140E" w:rsidP="007A7A13">
            <w:pPr>
              <w:spacing w:after="98"/>
              <w:ind w:left="360" w:firstLine="0"/>
              <w:jc w:val="left"/>
            </w:pPr>
            <w:r>
              <w:t xml:space="preserve">※お申し込み内容については、「ひかりＴＶ会員登録証」にてご確認ください。 </w:t>
            </w:r>
          </w:p>
          <w:p w14:paraId="2B5D7359" w14:textId="77777777" w:rsidR="001C140E" w:rsidRDefault="001C140E" w:rsidP="007A7A13">
            <w:pPr>
              <w:spacing w:after="36"/>
              <w:ind w:left="0" w:firstLine="0"/>
              <w:jc w:val="left"/>
            </w:pPr>
            <w:r>
              <w:rPr>
                <w:b/>
              </w:rPr>
              <w:t xml:space="preserve">②契約について </w:t>
            </w:r>
          </w:p>
          <w:p w14:paraId="3B1EEB2F" w14:textId="77777777" w:rsidR="001C140E" w:rsidRDefault="001C140E" w:rsidP="001C140E">
            <w:pPr>
              <w:pStyle w:val="a4"/>
              <w:numPr>
                <w:ilvl w:val="0"/>
                <w:numId w:val="3"/>
              </w:numPr>
              <w:spacing w:after="60" w:line="240" w:lineRule="auto"/>
              <w:ind w:leftChars="0" w:left="181" w:hanging="181"/>
              <w:jc w:val="left"/>
            </w:pPr>
            <w:r>
              <w:t>「ひかりＴＶ for NURO」は個人向けサービスです。個人向けサービスを店舗や会社などで業務利用する</w:t>
            </w:r>
            <w:r>
              <w:rPr>
                <w:rFonts w:hint="eastAsia"/>
              </w:rPr>
              <w:t>ことはできません</w:t>
            </w:r>
          </w:p>
          <w:p w14:paraId="2C31395A" w14:textId="77777777" w:rsidR="001C140E" w:rsidRDefault="001C140E" w:rsidP="001C140E">
            <w:pPr>
              <w:pStyle w:val="a4"/>
              <w:numPr>
                <w:ilvl w:val="0"/>
                <w:numId w:val="3"/>
              </w:numPr>
              <w:spacing w:after="60" w:line="289" w:lineRule="auto"/>
              <w:ind w:leftChars="0" w:left="181" w:hanging="181"/>
              <w:jc w:val="left"/>
            </w:pPr>
            <w:r>
              <w:rPr>
                <w:rFonts w:hint="eastAsia"/>
              </w:rPr>
              <w:t>未成年の方は「ひかりTV」をご契約いただけません。</w:t>
            </w:r>
          </w:p>
          <w:p w14:paraId="7771EBE9" w14:textId="77777777" w:rsidR="001C140E" w:rsidRDefault="001C140E" w:rsidP="001C140E">
            <w:pPr>
              <w:pStyle w:val="a4"/>
              <w:numPr>
                <w:ilvl w:val="0"/>
                <w:numId w:val="3"/>
              </w:numPr>
              <w:spacing w:after="60" w:line="289" w:lineRule="auto"/>
              <w:ind w:leftChars="0" w:left="181" w:hanging="181"/>
              <w:jc w:val="left"/>
            </w:pPr>
            <w:r>
              <w:rPr>
                <w:rFonts w:hint="eastAsia"/>
              </w:rPr>
              <w:t>「ひかりTV」一契約につき「チューナー」1台が必要です。</w:t>
            </w:r>
          </w:p>
          <w:p w14:paraId="68744F04" w14:textId="77777777" w:rsidR="001C140E" w:rsidRDefault="001C140E" w:rsidP="001C140E">
            <w:pPr>
              <w:pStyle w:val="a4"/>
              <w:numPr>
                <w:ilvl w:val="3"/>
                <w:numId w:val="4"/>
              </w:numPr>
              <w:ind w:leftChars="0" w:left="181" w:hanging="181"/>
            </w:pPr>
            <w:r>
              <w:t xml:space="preserve">光回線 1 回線につき、ひかりＴＶチューナー2 台まで、およびサービスプラン 2 契約まで利用いただけます。 </w:t>
            </w:r>
          </w:p>
          <w:p w14:paraId="428947B5" w14:textId="375A751D" w:rsidR="001C140E" w:rsidRDefault="001C140E" w:rsidP="001C140E">
            <w:pPr>
              <w:pStyle w:val="a4"/>
              <w:numPr>
                <w:ilvl w:val="0"/>
                <w:numId w:val="5"/>
              </w:numPr>
              <w:spacing w:after="61" w:line="240" w:lineRule="auto"/>
              <w:ind w:leftChars="0" w:left="181" w:hanging="181"/>
              <w:jc w:val="left"/>
              <w:rPr>
                <w:rFonts w:hint="eastAsia"/>
              </w:rPr>
            </w:pPr>
            <w:r>
              <w:t xml:space="preserve">ひかり TV for NURO は NURO 光のサービス提供エリアのうち、一部地域にてサービスを提供しております。サービス提供エリアについては販売スタッフまでお問い合わせください。 </w:t>
            </w:r>
          </w:p>
          <w:p w14:paraId="2790D2D5" w14:textId="77777777" w:rsidR="001C140E" w:rsidRDefault="001C140E" w:rsidP="007A7A13">
            <w:pPr>
              <w:spacing w:after="61" w:line="240" w:lineRule="auto"/>
              <w:ind w:left="0" w:firstLine="0"/>
              <w:jc w:val="left"/>
            </w:pPr>
            <w:r>
              <w:rPr>
                <w:rFonts w:hint="eastAsia"/>
              </w:rPr>
              <w:t>※</w:t>
            </w:r>
            <w:r>
              <w:t>2022</w:t>
            </w:r>
            <w:r>
              <w:rPr>
                <w:rFonts w:hint="eastAsia"/>
              </w:rPr>
              <w:t>年6月30日（木）以前より「ひかりTV」のご契約を継続中の場合</w:t>
            </w:r>
          </w:p>
          <w:p w14:paraId="79F4F451" w14:textId="77777777" w:rsidR="001C140E" w:rsidRDefault="001C140E" w:rsidP="007A7A13">
            <w:pPr>
              <w:spacing w:after="61" w:line="240" w:lineRule="auto"/>
              <w:ind w:left="0" w:firstLine="0"/>
              <w:jc w:val="left"/>
            </w:pPr>
            <w:r>
              <w:rPr>
                <w:rFonts w:hint="eastAsia"/>
              </w:rPr>
              <w:t>2022年7月1日（金）以降に、</w:t>
            </w:r>
            <w:r w:rsidRPr="00634AA4">
              <w:rPr>
                <w:rFonts w:hint="eastAsia"/>
              </w:rPr>
              <w:t>株式会社</w:t>
            </w:r>
            <w:r w:rsidRPr="00634AA4">
              <w:t>NTTドコモおよび株式会社アイキャスト提供の「ひかりＴＶ」をご契約されたとしても、2022年6月30日(木)以前にご契約いただいた「ひかりＴＶ」は自動解約されません。お客さまご自身で解約が必要となります。※解約方法については、(8)契約の変更・解約の方法をご確認ください。</w:t>
            </w:r>
          </w:p>
          <w:p w14:paraId="454DB772" w14:textId="77777777" w:rsidR="001C140E" w:rsidRDefault="001C140E" w:rsidP="007A7A13">
            <w:pPr>
              <w:spacing w:after="61" w:line="289" w:lineRule="auto"/>
              <w:ind w:left="0" w:firstLine="0"/>
              <w:jc w:val="left"/>
            </w:pPr>
          </w:p>
          <w:p w14:paraId="5183592B" w14:textId="77777777" w:rsidR="001C140E" w:rsidRDefault="001C140E" w:rsidP="007A7A13">
            <w:pPr>
              <w:spacing w:after="36"/>
              <w:ind w:left="0" w:firstLine="0"/>
              <w:jc w:val="left"/>
            </w:pPr>
            <w:r>
              <w:rPr>
                <w:b/>
              </w:rPr>
              <w:lastRenderedPageBreak/>
              <w:t xml:space="preserve">③視聴に必要な動作環境 </w:t>
            </w:r>
          </w:p>
          <w:p w14:paraId="303DA7D7" w14:textId="4608DDF7" w:rsidR="001C140E" w:rsidRDefault="001C140E" w:rsidP="007A7A13">
            <w:pPr>
              <w:spacing w:after="97"/>
              <w:ind w:left="0" w:firstLine="0"/>
              <w:jc w:val="left"/>
              <w:rPr>
                <w:rFonts w:hint="eastAsia"/>
              </w:rPr>
            </w:pPr>
            <w:r>
              <w:t xml:space="preserve">以下の環境が必要となります。 </w:t>
            </w:r>
          </w:p>
          <w:p w14:paraId="25BE64A3" w14:textId="5B5140B4" w:rsidR="001C140E" w:rsidRPr="00FD7458" w:rsidRDefault="001C140E" w:rsidP="0051019B">
            <w:pPr>
              <w:pStyle w:val="a4"/>
              <w:numPr>
                <w:ilvl w:val="3"/>
                <w:numId w:val="6"/>
              </w:numPr>
              <w:ind w:leftChars="0" w:left="181" w:hanging="181"/>
              <w:rPr>
                <w:rFonts w:hint="eastAsia"/>
              </w:rPr>
            </w:pPr>
            <w:r>
              <w:t xml:space="preserve">SNCが提供する「NURO 光」サービスまたは SNC が別途定める第三者（以下「光回線提供事業者」といいます）が提供する光回線提供サービス </w:t>
            </w:r>
          </w:p>
          <w:p w14:paraId="14277884" w14:textId="77777777" w:rsidR="001C140E" w:rsidRDefault="001C140E" w:rsidP="001C140E">
            <w:pPr>
              <w:pStyle w:val="a4"/>
              <w:numPr>
                <w:ilvl w:val="0"/>
                <w:numId w:val="7"/>
              </w:numPr>
              <w:spacing w:after="37"/>
              <w:ind w:leftChars="0" w:left="181" w:hanging="181"/>
              <w:jc w:val="left"/>
            </w:pPr>
            <w:r>
              <w:t xml:space="preserve">ひかりＴＶ対応チューナー </w:t>
            </w:r>
          </w:p>
          <w:p w14:paraId="49471560" w14:textId="77777777" w:rsidR="001C140E" w:rsidRDefault="001C140E" w:rsidP="007A7A13">
            <w:pPr>
              <w:spacing w:after="37" w:line="240" w:lineRule="auto"/>
              <w:ind w:left="0" w:firstLineChars="100"/>
              <w:jc w:val="left"/>
            </w:pPr>
            <w:r>
              <w:t>ひかりＴＶ対応チューナーは、ホームページ</w:t>
            </w:r>
          </w:p>
          <w:p w14:paraId="470BF145" w14:textId="77777777" w:rsidR="001C140E" w:rsidRDefault="001C140E" w:rsidP="007A7A13">
            <w:pPr>
              <w:spacing w:after="98" w:line="240" w:lineRule="auto"/>
              <w:ind w:left="0" w:firstLineChars="100"/>
              <w:jc w:val="left"/>
            </w:pPr>
            <w:hyperlink r:id="rId8" w:history="1">
              <w:r w:rsidRPr="005D11E6">
                <w:rPr>
                  <w:rStyle w:val="a3"/>
                </w:rPr>
                <w:t>（</w:t>
              </w:r>
            </w:hyperlink>
            <w:hyperlink r:id="rId9">
              <w:r>
                <w:t>https://www.hikaritv.net/user/tuner/st3400/</w:t>
              </w:r>
            </w:hyperlink>
            <w:r>
              <w:t xml:space="preserve"> </w:t>
            </w:r>
            <w:hyperlink r:id="rId10">
              <w:r>
                <w:t>）</w:t>
              </w:r>
            </w:hyperlink>
            <w:r>
              <w:t xml:space="preserve">にて確認いただけます。  </w:t>
            </w:r>
          </w:p>
          <w:p w14:paraId="3033C566" w14:textId="77777777" w:rsidR="001C140E" w:rsidRDefault="001C140E" w:rsidP="007A7A13">
            <w:pPr>
              <w:spacing w:after="60" w:line="240" w:lineRule="auto"/>
              <w:ind w:left="360" w:firstLine="0"/>
              <w:jc w:val="left"/>
            </w:pPr>
            <w:r>
              <w:t xml:space="preserve">※チューナーレンタルをご希望のお客さまは、別途お申し込みが必要です（有料）。チューナーはお客様ご自身でご用意いただくことも可能です。 </w:t>
            </w:r>
          </w:p>
          <w:p w14:paraId="4D28B205" w14:textId="77777777" w:rsidR="001C140E" w:rsidRDefault="001C140E" w:rsidP="007A7A13">
            <w:pPr>
              <w:spacing w:after="60" w:line="240" w:lineRule="auto"/>
              <w:ind w:left="360" w:firstLine="0"/>
              <w:jc w:val="left"/>
            </w:pPr>
            <w:r>
              <w:t xml:space="preserve">※HD 画質（ハイビジョン）で視聴するには、HD 画質対応のテレビおよび対応機器が必要となります。 </w:t>
            </w:r>
          </w:p>
          <w:p w14:paraId="2D424D19" w14:textId="77777777" w:rsidR="001C140E" w:rsidRDefault="001C140E" w:rsidP="007A7A13">
            <w:pPr>
              <w:spacing w:after="97" w:line="240" w:lineRule="auto"/>
              <w:ind w:left="360" w:firstLine="0"/>
              <w:jc w:val="left"/>
            </w:pPr>
            <w:r>
              <w:t xml:space="preserve">※HDMI 端子がないテレビでは、本サービスをご利用することができません。 </w:t>
            </w:r>
          </w:p>
          <w:p w14:paraId="63948568" w14:textId="77777777" w:rsidR="001C140E" w:rsidRDefault="001C140E" w:rsidP="007A7A13">
            <w:pPr>
              <w:spacing w:after="37" w:line="240" w:lineRule="auto"/>
              <w:ind w:left="360" w:firstLine="0"/>
              <w:jc w:val="left"/>
            </w:pPr>
            <w:r>
              <w:t xml:space="preserve">※4K 映像を視聴するには、4K 対応ひかりＴＶチューナー＋ 4K 対応テレビ </w:t>
            </w:r>
          </w:p>
          <w:p w14:paraId="53CED201" w14:textId="77777777" w:rsidR="001C140E" w:rsidRDefault="001C140E" w:rsidP="007A7A13">
            <w:pPr>
              <w:spacing w:after="97" w:line="240" w:lineRule="auto"/>
              <w:ind w:left="360" w:firstLine="0"/>
              <w:jc w:val="left"/>
            </w:pPr>
            <w:r>
              <w:t xml:space="preserve">（HDMI2.0/HDCP2.2 対応）が必要となります。 </w:t>
            </w:r>
          </w:p>
          <w:p w14:paraId="405B476E" w14:textId="77777777" w:rsidR="001C140E" w:rsidRDefault="001C140E" w:rsidP="007A7A13">
            <w:pPr>
              <w:spacing w:after="98" w:line="240" w:lineRule="auto"/>
              <w:ind w:left="360" w:firstLine="0"/>
              <w:jc w:val="left"/>
            </w:pPr>
            <w:r>
              <w:t xml:space="preserve">※ひかり TV for NURO では、ST-3400 のみご利用可能です。 </w:t>
            </w:r>
          </w:p>
          <w:p w14:paraId="08D0235A" w14:textId="77777777" w:rsidR="001C140E" w:rsidRDefault="001C140E" w:rsidP="007A7A13">
            <w:pPr>
              <w:spacing w:after="98" w:line="240" w:lineRule="auto"/>
              <w:ind w:left="360" w:firstLine="0"/>
              <w:jc w:val="left"/>
            </w:pPr>
            <w:r>
              <w:rPr>
                <w:rFonts w:hint="eastAsia"/>
              </w:rPr>
              <w:t>※「チューナー」とテレビは</w:t>
            </w:r>
            <w:r>
              <w:t>HDMIケーブルでの接続となります。回線終端装置等の機器と、「チューナー」はLANケーブルでの接続が必要となるため、同じ部屋への設置をおすすめします。</w:t>
            </w:r>
          </w:p>
          <w:p w14:paraId="08C2B71E" w14:textId="5D382106" w:rsidR="001C140E" w:rsidRDefault="001C140E" w:rsidP="0051019B">
            <w:pPr>
              <w:spacing w:after="98" w:line="240" w:lineRule="auto"/>
              <w:ind w:left="360" w:firstLine="0"/>
              <w:jc w:val="left"/>
              <w:rPr>
                <w:rFonts w:hint="eastAsia"/>
              </w:rPr>
            </w:pPr>
            <w:r>
              <w:rPr>
                <w:rFonts w:hint="eastAsia"/>
              </w:rPr>
              <w:t>※「</w:t>
            </w:r>
            <w:r>
              <w:t>NURO光」を「ひかりＴＶ」と同時に新規でお申込みいただき、派遣工事(工事担当者がお伺いする工事)となる場合は、工事担当者訪問時に「ひかりＴＶ」の利用を考慮した回線終端装置などの設置希望位置をお伝えください。</w:t>
            </w:r>
          </w:p>
          <w:p w14:paraId="30F7AE80" w14:textId="77777777" w:rsidR="001C140E" w:rsidRDefault="001C140E" w:rsidP="007A7A13">
            <w:pPr>
              <w:spacing w:after="62" w:line="288" w:lineRule="auto"/>
              <w:ind w:left="360" w:right="5681" w:hanging="360"/>
              <w:jc w:val="left"/>
              <w:rPr>
                <w:b/>
              </w:rPr>
            </w:pPr>
            <w:r>
              <w:rPr>
                <w:b/>
              </w:rPr>
              <w:t>④視聴可能地域</w:t>
            </w:r>
          </w:p>
          <w:p w14:paraId="28EE2B9C" w14:textId="77777777" w:rsidR="001C140E" w:rsidRDefault="001C140E" w:rsidP="007A7A13">
            <w:pPr>
              <w:spacing w:after="62" w:line="288" w:lineRule="auto"/>
              <w:ind w:leftChars="100" w:left="180" w:right="5681" w:firstLineChars="100"/>
              <w:jc w:val="left"/>
            </w:pPr>
            <w:r>
              <w:t xml:space="preserve">日本国内 </w:t>
            </w:r>
          </w:p>
          <w:p w14:paraId="540BC19C" w14:textId="77777777" w:rsidR="001C140E" w:rsidRDefault="001C140E" w:rsidP="007A7A13">
            <w:pPr>
              <w:spacing w:after="36"/>
              <w:ind w:left="0" w:firstLine="0"/>
              <w:jc w:val="left"/>
            </w:pPr>
            <w:r>
              <w:rPr>
                <w:b/>
              </w:rPr>
              <w:t xml:space="preserve">⑤視聴可能時期 </w:t>
            </w:r>
          </w:p>
          <w:p w14:paraId="00B7189D" w14:textId="4D57D5BF" w:rsidR="001C140E" w:rsidRDefault="001C140E" w:rsidP="0051019B">
            <w:pPr>
              <w:spacing w:after="60" w:line="240" w:lineRule="auto"/>
              <w:ind w:left="0" w:firstLine="0"/>
              <w:jc w:val="left"/>
            </w:pPr>
            <w:r>
              <w:t xml:space="preserve">「ひかりＴＶ for NURO」を視聴するための動作環境が整い、サービスへの接続設定完了後、テレビサービスおよびビデオサービスをすぐにご利用いただけます。  </w:t>
            </w:r>
          </w:p>
          <w:p w14:paraId="0B37E27B" w14:textId="77777777" w:rsidR="001C140E" w:rsidRDefault="001C140E" w:rsidP="007A7A13">
            <w:pPr>
              <w:spacing w:after="36"/>
              <w:ind w:left="0" w:firstLine="0"/>
              <w:jc w:val="left"/>
            </w:pPr>
            <w:r>
              <w:rPr>
                <w:b/>
              </w:rPr>
              <w:t xml:space="preserve">⑥ご利用上の注意 </w:t>
            </w:r>
          </w:p>
          <w:p w14:paraId="79F838EF" w14:textId="77777777" w:rsidR="001C140E" w:rsidRDefault="001C140E" w:rsidP="007A7A13">
            <w:pPr>
              <w:spacing w:line="240" w:lineRule="auto"/>
              <w:ind w:left="0" w:firstLine="0"/>
              <w:jc w:val="left"/>
            </w:pPr>
            <w:r>
              <w:rPr>
                <w:rFonts w:hint="eastAsia"/>
              </w:rPr>
              <w:t>・</w:t>
            </w:r>
            <w:r>
              <w:t xml:space="preserve">本サービスは、お客さまのご利用環境を含む通信設備や SNC または光回線提供事業者が提供する光回線の利用形態、ネットワーク混雑状況により、映像・通信品質が低下（映像が乱れる、映像が映らない等）したり、通信ができない場合があります。本サービスご利用中に、同一LAN 内での大量のデータ等を送受信される場合、映像品質が低下したり、通信できない場合があります。 </w:t>
            </w:r>
          </w:p>
        </w:tc>
      </w:tr>
    </w:tbl>
    <w:p w14:paraId="09A28108" w14:textId="77777777" w:rsidR="001C140E" w:rsidRDefault="001C140E" w:rsidP="001C140E">
      <w:pPr>
        <w:ind w:left="-709" w:right="11049" w:firstLine="0"/>
        <w:jc w:val="left"/>
      </w:pPr>
    </w:p>
    <w:tbl>
      <w:tblPr>
        <w:tblStyle w:val="TableGrid"/>
        <w:tblW w:w="10472" w:type="dxa"/>
        <w:tblInd w:w="13" w:type="dxa"/>
        <w:tblCellMar>
          <w:left w:w="92" w:type="dxa"/>
          <w:right w:w="115" w:type="dxa"/>
        </w:tblCellMar>
        <w:tblLook w:val="04A0" w:firstRow="1" w:lastRow="0" w:firstColumn="1" w:lastColumn="0" w:noHBand="0" w:noVBand="1"/>
      </w:tblPr>
      <w:tblGrid>
        <w:gridCol w:w="2543"/>
        <w:gridCol w:w="7929"/>
      </w:tblGrid>
      <w:tr w:rsidR="001C140E" w14:paraId="25623B0E" w14:textId="77777777" w:rsidTr="007A7A13">
        <w:trPr>
          <w:trHeight w:val="9920"/>
        </w:trPr>
        <w:tc>
          <w:tcPr>
            <w:tcW w:w="2543" w:type="dxa"/>
            <w:tcBorders>
              <w:top w:val="single" w:sz="6" w:space="0" w:color="D3D4D4"/>
              <w:left w:val="single" w:sz="7" w:space="0" w:color="D7D7D8"/>
              <w:bottom w:val="single" w:sz="8" w:space="0" w:color="D3D4D4"/>
              <w:right w:val="single" w:sz="6" w:space="0" w:color="D7D7D8"/>
            </w:tcBorders>
          </w:tcPr>
          <w:p w14:paraId="3A3CC5B5" w14:textId="77777777" w:rsidR="001C140E" w:rsidRDefault="001C140E" w:rsidP="007A7A13">
            <w:pPr>
              <w:spacing w:after="160"/>
              <w:ind w:left="0" w:firstLine="0"/>
              <w:jc w:val="left"/>
            </w:pPr>
          </w:p>
        </w:tc>
        <w:tc>
          <w:tcPr>
            <w:tcW w:w="7930" w:type="dxa"/>
            <w:tcBorders>
              <w:top w:val="single" w:sz="8" w:space="0" w:color="D7D7D8"/>
              <w:left w:val="single" w:sz="6" w:space="0" w:color="D7D7D8"/>
              <w:bottom w:val="single" w:sz="8" w:space="0" w:color="D7D7D8"/>
              <w:right w:val="single" w:sz="6" w:space="0" w:color="D7D7D8"/>
            </w:tcBorders>
            <w:vAlign w:val="center"/>
          </w:tcPr>
          <w:p w14:paraId="48797444" w14:textId="77777777" w:rsidR="001C140E" w:rsidRDefault="001C140E" w:rsidP="001C140E">
            <w:pPr>
              <w:pStyle w:val="a4"/>
              <w:numPr>
                <w:ilvl w:val="0"/>
                <w:numId w:val="8"/>
              </w:numPr>
              <w:spacing w:after="60" w:line="240" w:lineRule="auto"/>
              <w:ind w:leftChars="0" w:left="181" w:hanging="180"/>
              <w:jc w:val="left"/>
            </w:pPr>
            <w:r>
              <w:t xml:space="preserve">「ひかりＴＶ for NURO」の 4K-IP 放送を、光回線 1 回線につき 2 チャンネル同時にご視聴の場合、お客さまのご利用環境やネットワークの混雑状況により、ご利用できない場合がございます。 </w:t>
            </w:r>
          </w:p>
          <w:p w14:paraId="766E216D" w14:textId="77777777" w:rsidR="001C140E" w:rsidRDefault="001C140E" w:rsidP="001C140E">
            <w:pPr>
              <w:pStyle w:val="a4"/>
              <w:numPr>
                <w:ilvl w:val="0"/>
                <w:numId w:val="8"/>
              </w:numPr>
              <w:spacing w:after="60" w:line="240" w:lineRule="auto"/>
              <w:ind w:leftChars="0" w:left="181" w:hanging="180"/>
              <w:jc w:val="left"/>
            </w:pPr>
            <w:r w:rsidRPr="0003263F">
              <w:rPr>
                <w:rFonts w:hint="eastAsia"/>
              </w:rPr>
              <w:t>「ひかりＴＶ</w:t>
            </w:r>
            <w:r w:rsidRPr="0003263F">
              <w:t xml:space="preserve"> for NURO」は「BS４Kデジタル放送」と「新８K衛星放送」には対応しておりません。</w:t>
            </w:r>
          </w:p>
          <w:p w14:paraId="7A0552CC" w14:textId="77777777" w:rsidR="001C140E" w:rsidRDefault="001C140E" w:rsidP="001C140E">
            <w:pPr>
              <w:pStyle w:val="a4"/>
              <w:numPr>
                <w:ilvl w:val="0"/>
                <w:numId w:val="8"/>
              </w:numPr>
              <w:spacing w:after="60" w:line="240" w:lineRule="auto"/>
              <w:ind w:leftChars="0" w:left="181" w:hanging="180"/>
              <w:jc w:val="left"/>
            </w:pPr>
            <w:r>
              <w:t xml:space="preserve">同梱されているケーブル以外をご使用されると、ひかり TV for NURO をご利用できない場合がございます。 </w:t>
            </w:r>
          </w:p>
          <w:p w14:paraId="39465438" w14:textId="77777777" w:rsidR="001C140E" w:rsidRDefault="001C140E" w:rsidP="001C140E">
            <w:pPr>
              <w:pStyle w:val="a4"/>
              <w:numPr>
                <w:ilvl w:val="0"/>
                <w:numId w:val="8"/>
              </w:numPr>
              <w:spacing w:after="97" w:line="240" w:lineRule="auto"/>
              <w:ind w:leftChars="0" w:left="181" w:hanging="180"/>
              <w:jc w:val="left"/>
            </w:pPr>
            <w:r>
              <w:t xml:space="preserve">予告なくサービス仕様、料金等が変更になる場合があります。 </w:t>
            </w:r>
          </w:p>
          <w:p w14:paraId="5A19C8C6" w14:textId="77777777" w:rsidR="001C140E" w:rsidRDefault="001C140E" w:rsidP="001C140E">
            <w:pPr>
              <w:pStyle w:val="a4"/>
              <w:numPr>
                <w:ilvl w:val="0"/>
                <w:numId w:val="8"/>
              </w:numPr>
              <w:spacing w:after="97" w:line="240" w:lineRule="auto"/>
              <w:ind w:leftChars="0" w:left="181" w:hanging="180"/>
              <w:jc w:val="left"/>
            </w:pPr>
            <w:r>
              <w:t xml:space="preserve">契約されるサービスやプランにより、視聴できるチャンネルが異なります。 </w:t>
            </w:r>
          </w:p>
          <w:p w14:paraId="2A384B5E" w14:textId="77777777" w:rsidR="001C140E" w:rsidRDefault="001C140E" w:rsidP="001C140E">
            <w:pPr>
              <w:pStyle w:val="a4"/>
              <w:numPr>
                <w:ilvl w:val="0"/>
                <w:numId w:val="8"/>
              </w:numPr>
              <w:spacing w:after="60" w:line="240" w:lineRule="auto"/>
              <w:ind w:leftChars="0" w:left="181" w:hanging="180"/>
              <w:jc w:val="left"/>
            </w:pPr>
            <w:r>
              <w:t xml:space="preserve">テレビサービスは、権利の都合により、衛星放送およびケーブルテレビで放送する番組と異なる場合があります。 </w:t>
            </w:r>
          </w:p>
          <w:p w14:paraId="4CB01D27" w14:textId="77777777" w:rsidR="001C140E" w:rsidRDefault="001C140E" w:rsidP="001C140E">
            <w:pPr>
              <w:pStyle w:val="a4"/>
              <w:numPr>
                <w:ilvl w:val="0"/>
                <w:numId w:val="8"/>
              </w:numPr>
              <w:spacing w:after="60" w:line="240" w:lineRule="auto"/>
              <w:ind w:leftChars="0" w:left="181" w:hanging="180"/>
              <w:jc w:val="left"/>
            </w:pPr>
            <w:r>
              <w:rPr>
                <w:rFonts w:hint="eastAsia"/>
              </w:rPr>
              <w:t>また、権利者の都合などにより、予告なくコンテンツの配信が中止される場合があります。</w:t>
            </w:r>
          </w:p>
          <w:p w14:paraId="1B5B505D" w14:textId="77777777" w:rsidR="001C140E" w:rsidRDefault="001C140E" w:rsidP="001C140E">
            <w:pPr>
              <w:pStyle w:val="a4"/>
              <w:numPr>
                <w:ilvl w:val="0"/>
                <w:numId w:val="8"/>
              </w:numPr>
              <w:spacing w:after="60" w:line="240" w:lineRule="auto"/>
              <w:ind w:leftChars="0" w:left="181" w:hanging="180"/>
              <w:jc w:val="left"/>
            </w:pPr>
            <w:r>
              <w:rPr>
                <w:rFonts w:hint="eastAsia"/>
              </w:rPr>
              <w:t>災害時には、通常番組が中止され、災害放送に切り替わる場合があります。</w:t>
            </w:r>
          </w:p>
          <w:p w14:paraId="1926C88B" w14:textId="77777777" w:rsidR="001C140E" w:rsidRDefault="001C140E" w:rsidP="001C140E">
            <w:pPr>
              <w:pStyle w:val="a4"/>
              <w:numPr>
                <w:ilvl w:val="0"/>
                <w:numId w:val="8"/>
              </w:numPr>
              <w:spacing w:after="60" w:line="240" w:lineRule="auto"/>
              <w:ind w:leftChars="0" w:left="181" w:hanging="180"/>
              <w:jc w:val="left"/>
            </w:pPr>
            <w:r>
              <w:t xml:space="preserve">サービス視聴開始後、サービス画面上より、オプションサービス（有料）がご利用いただけます。オプションサービス（有料）は、商品の購入手続き完了直後から視聴可能です。 商品ごとに表示している視聴期間内に視聴してください。 </w:t>
            </w:r>
          </w:p>
          <w:p w14:paraId="7FE83E48" w14:textId="77777777" w:rsidR="001C140E" w:rsidRDefault="001C140E" w:rsidP="001C140E">
            <w:pPr>
              <w:pStyle w:val="a4"/>
              <w:numPr>
                <w:ilvl w:val="0"/>
                <w:numId w:val="8"/>
              </w:numPr>
              <w:spacing w:after="60" w:line="240" w:lineRule="auto"/>
              <w:ind w:leftChars="0" w:left="181" w:hanging="180"/>
              <w:jc w:val="left"/>
            </w:pPr>
            <w:r>
              <w:t xml:space="preserve">有料コンテンツの購入について、サービス画面上より購入ボタンの操作があった場合は、購入の意思があったものとみなし、サービスの提供が不可能な場合を除いて課金します。また、コンテンツにより、契約が月ごとに自動更新となるものがあります。 </w:t>
            </w:r>
          </w:p>
          <w:p w14:paraId="0BAA3C6E" w14:textId="77777777" w:rsidR="001C140E" w:rsidRDefault="001C140E" w:rsidP="001C140E">
            <w:pPr>
              <w:pStyle w:val="a4"/>
              <w:numPr>
                <w:ilvl w:val="0"/>
                <w:numId w:val="8"/>
              </w:numPr>
              <w:spacing w:after="60" w:line="240" w:lineRule="auto"/>
              <w:ind w:leftChars="0" w:left="181" w:hanging="180"/>
              <w:jc w:val="left"/>
            </w:pPr>
            <w:r>
              <w:t xml:space="preserve">ガイド誌等に掲載のテレビ番組およびビデオ作品については、都合により内容および提供／放送日時の変更、あるいは提供／放送自体が中止される場合があります。 </w:t>
            </w:r>
          </w:p>
          <w:p w14:paraId="1CDD0D92" w14:textId="77777777" w:rsidR="001C140E" w:rsidRDefault="001C140E" w:rsidP="001C140E">
            <w:pPr>
              <w:pStyle w:val="a4"/>
              <w:numPr>
                <w:ilvl w:val="0"/>
                <w:numId w:val="8"/>
              </w:numPr>
              <w:spacing w:after="97" w:line="240" w:lineRule="auto"/>
              <w:ind w:leftChars="0" w:left="181" w:hanging="180"/>
              <w:jc w:val="left"/>
            </w:pPr>
            <w:r>
              <w:t xml:space="preserve">本サービスの権利の譲渡はできません。 </w:t>
            </w:r>
          </w:p>
          <w:p w14:paraId="675E6A0F" w14:textId="77777777" w:rsidR="001C140E" w:rsidRDefault="001C140E" w:rsidP="001C140E">
            <w:pPr>
              <w:pStyle w:val="a4"/>
              <w:numPr>
                <w:ilvl w:val="0"/>
                <w:numId w:val="8"/>
              </w:numPr>
              <w:spacing w:after="60" w:line="240" w:lineRule="auto"/>
              <w:ind w:leftChars="0" w:left="181" w:hanging="180"/>
              <w:jc w:val="left"/>
            </w:pPr>
            <w:r>
              <w:t>ビデオサービスは、著作権保護のため録画はできません（コピーガード）。</w:t>
            </w:r>
          </w:p>
          <w:p w14:paraId="2C17C15A" w14:textId="77777777" w:rsidR="001C140E" w:rsidRDefault="001C140E" w:rsidP="001C140E">
            <w:pPr>
              <w:pStyle w:val="a4"/>
              <w:numPr>
                <w:ilvl w:val="0"/>
                <w:numId w:val="8"/>
              </w:numPr>
              <w:spacing w:after="60" w:line="240" w:lineRule="auto"/>
              <w:ind w:leftChars="0" w:left="181" w:hanging="180"/>
              <w:jc w:val="left"/>
            </w:pPr>
            <w:r>
              <w:t>テレビサービスは、成人向けチャンネルなど一部を除いて、チューナーに接続している録画機器にのみ可能です（コピーワンス）。ひかりＴＶチューナー機能対応テレビの一部および PC は、ビデオサービス、テレビサービスともに録画できません。</w:t>
            </w:r>
          </w:p>
          <w:p w14:paraId="266175DC" w14:textId="77777777" w:rsidR="001C140E" w:rsidRDefault="001C140E" w:rsidP="007A7A13">
            <w:pPr>
              <w:spacing w:after="60" w:line="240" w:lineRule="auto"/>
              <w:ind w:left="1" w:firstLine="0"/>
              <w:jc w:val="left"/>
            </w:pPr>
            <w:r>
              <w:rPr>
                <w:rFonts w:hint="eastAsia"/>
              </w:rPr>
              <w:t>※お客様のご利用の環境によっては正常に録画が行われない場合がございます。</w:t>
            </w:r>
            <w:r>
              <w:t xml:space="preserve"> </w:t>
            </w:r>
          </w:p>
          <w:p w14:paraId="03F33C70" w14:textId="77777777" w:rsidR="001C140E" w:rsidRDefault="001C140E" w:rsidP="007A7A13">
            <w:pPr>
              <w:spacing w:line="240" w:lineRule="auto"/>
              <w:ind w:left="1" w:firstLine="0"/>
              <w:jc w:val="left"/>
            </w:pPr>
            <w:r>
              <w:t>一部の</w:t>
            </w:r>
            <w:r>
              <w:rPr>
                <w:rFonts w:hint="eastAsia"/>
              </w:rPr>
              <w:t>オプションチャンネルおよび一部のビデオ作品</w:t>
            </w:r>
            <w:r>
              <w:t>において、年齢制限を定めて提供させていただいて</w:t>
            </w:r>
            <w:r>
              <w:rPr>
                <w:rFonts w:hint="eastAsia"/>
              </w:rPr>
              <w:t>おります。ご視聴には</w:t>
            </w:r>
            <w:r>
              <w:t xml:space="preserve">年齢証明等のお手続きが必要となります。また、一部のビデオサービスにおいてはテレビ画面上から視聴年齢制限の変更が必要です。 </w:t>
            </w:r>
          </w:p>
        </w:tc>
      </w:tr>
      <w:tr w:rsidR="001C140E" w14:paraId="62D6804B" w14:textId="77777777" w:rsidTr="001C140E">
        <w:trPr>
          <w:trHeight w:val="1256"/>
        </w:trPr>
        <w:tc>
          <w:tcPr>
            <w:tcW w:w="2543" w:type="dxa"/>
            <w:tcBorders>
              <w:top w:val="single" w:sz="8" w:space="0" w:color="D3D4D4"/>
              <w:left w:val="single" w:sz="7" w:space="0" w:color="D7D7D8"/>
              <w:bottom w:val="single" w:sz="6" w:space="0" w:color="D7D7D8"/>
              <w:right w:val="single" w:sz="6" w:space="0" w:color="D7D7D8"/>
            </w:tcBorders>
            <w:vAlign w:val="center"/>
          </w:tcPr>
          <w:p w14:paraId="44803B90" w14:textId="77777777" w:rsidR="001C140E" w:rsidRDefault="001C140E" w:rsidP="007A7A13">
            <w:pPr>
              <w:ind w:left="0" w:firstLine="0"/>
              <w:jc w:val="left"/>
            </w:pPr>
            <w:r>
              <w:rPr>
                <w:b/>
              </w:rPr>
              <w:t xml:space="preserve">(5)料金 </w:t>
            </w:r>
          </w:p>
        </w:tc>
        <w:tc>
          <w:tcPr>
            <w:tcW w:w="7930" w:type="dxa"/>
            <w:tcBorders>
              <w:top w:val="single" w:sz="8" w:space="0" w:color="D7D7D8"/>
              <w:left w:val="single" w:sz="6" w:space="0" w:color="D7D7D8"/>
              <w:bottom w:val="single" w:sz="8" w:space="0" w:color="D7D7D8"/>
              <w:right w:val="single" w:sz="6" w:space="0" w:color="D7D7D8"/>
            </w:tcBorders>
            <w:vAlign w:val="center"/>
          </w:tcPr>
          <w:p w14:paraId="0679D4FD" w14:textId="77777777" w:rsidR="001C140E" w:rsidRDefault="001C140E" w:rsidP="007A7A13">
            <w:pPr>
              <w:spacing w:after="36"/>
              <w:ind w:left="1" w:firstLine="0"/>
              <w:jc w:val="left"/>
            </w:pPr>
            <w:r>
              <w:rPr>
                <w:b/>
              </w:rPr>
              <w:t xml:space="preserve">①料金設定 </w:t>
            </w:r>
          </w:p>
          <w:p w14:paraId="0AECA0F1" w14:textId="77777777" w:rsidR="001C140E" w:rsidRDefault="001C140E" w:rsidP="007A7A13">
            <w:pPr>
              <w:spacing w:after="167" w:line="240" w:lineRule="auto"/>
              <w:ind w:left="1" w:firstLine="0"/>
              <w:jc w:val="left"/>
            </w:pPr>
            <w:r>
              <w:t xml:space="preserve">プラン：月額基本料金／月額基本料金内で視聴できるサービス  </w:t>
            </w:r>
          </w:p>
          <w:p w14:paraId="32E6E56A" w14:textId="77777777" w:rsidR="001C140E" w:rsidRDefault="001C140E" w:rsidP="007A7A13">
            <w:pPr>
              <w:numPr>
                <w:ilvl w:val="0"/>
                <w:numId w:val="1"/>
              </w:numPr>
              <w:spacing w:after="98" w:line="240" w:lineRule="auto"/>
              <w:ind w:hanging="360"/>
              <w:jc w:val="left"/>
            </w:pPr>
            <w:r>
              <w:rPr>
                <w:rFonts w:hint="eastAsia"/>
              </w:rPr>
              <w:t>専門チャンネル・ビデオプラン</w:t>
            </w:r>
            <w:r>
              <w:t>：月額 3,850 円（税</w:t>
            </w:r>
            <w:r>
              <w:rPr>
                <w:rFonts w:hint="eastAsia"/>
              </w:rPr>
              <w:t>込</w:t>
            </w:r>
            <w:r>
              <w:t>）／基本</w:t>
            </w:r>
            <w:r>
              <w:rPr>
                <w:rFonts w:hint="eastAsia"/>
              </w:rPr>
              <w:t>放送</w:t>
            </w:r>
            <w:r>
              <w:t>・</w:t>
            </w:r>
            <w:r>
              <w:rPr>
                <w:rFonts w:hint="eastAsia"/>
              </w:rPr>
              <w:t>見放題チャンネル</w:t>
            </w:r>
            <w:r>
              <w:t>・</w:t>
            </w:r>
            <w:r>
              <w:rPr>
                <w:rFonts w:hint="eastAsia"/>
              </w:rPr>
              <w:t>見放題</w:t>
            </w:r>
            <w:r>
              <w:t>ビデオ</w:t>
            </w:r>
          </w:p>
          <w:p w14:paraId="5EFBDF42" w14:textId="77777777" w:rsidR="001C140E" w:rsidRDefault="001C140E" w:rsidP="007A7A13">
            <w:pPr>
              <w:numPr>
                <w:ilvl w:val="0"/>
                <w:numId w:val="1"/>
              </w:numPr>
              <w:spacing w:after="98" w:line="240" w:lineRule="auto"/>
              <w:ind w:hanging="360"/>
              <w:jc w:val="left"/>
            </w:pPr>
            <w:r>
              <w:rPr>
                <w:rFonts w:hint="eastAsia"/>
              </w:rPr>
              <w:t>専門チャンネル</w:t>
            </w:r>
            <w:r>
              <w:t>プラン：月額 2,</w:t>
            </w:r>
            <w:r>
              <w:rPr>
                <w:rFonts w:hint="eastAsia"/>
              </w:rPr>
              <w:t>7</w:t>
            </w:r>
            <w:r>
              <w:t>50 円（税</w:t>
            </w:r>
            <w:r>
              <w:rPr>
                <w:rFonts w:hint="eastAsia"/>
              </w:rPr>
              <w:t>込</w:t>
            </w:r>
            <w:r>
              <w:t>）／基本</w:t>
            </w:r>
            <w:r>
              <w:rPr>
                <w:rFonts w:hint="eastAsia"/>
              </w:rPr>
              <w:t>放送</w:t>
            </w:r>
            <w:r>
              <w:t>・</w:t>
            </w:r>
            <w:r>
              <w:rPr>
                <w:rFonts w:hint="eastAsia"/>
              </w:rPr>
              <w:t>見放題チャンネル</w:t>
            </w:r>
            <w:r>
              <w:t xml:space="preserve">・ビデオサービスの一部 </w:t>
            </w:r>
          </w:p>
          <w:p w14:paraId="7FB0D950" w14:textId="77777777" w:rsidR="001C140E" w:rsidRDefault="001C140E" w:rsidP="007A7A13">
            <w:pPr>
              <w:numPr>
                <w:ilvl w:val="0"/>
                <w:numId w:val="1"/>
              </w:numPr>
              <w:spacing w:after="127" w:line="240" w:lineRule="auto"/>
              <w:ind w:hanging="360"/>
              <w:jc w:val="left"/>
            </w:pPr>
            <w:r>
              <w:t>基本プラン：月額 1,</w:t>
            </w:r>
            <w:r>
              <w:rPr>
                <w:rFonts w:hint="eastAsia"/>
              </w:rPr>
              <w:t>1</w:t>
            </w:r>
            <w:r>
              <w:t>00 円（税</w:t>
            </w:r>
            <w:r>
              <w:rPr>
                <w:rFonts w:hint="eastAsia"/>
              </w:rPr>
              <w:t>込</w:t>
            </w:r>
            <w:r>
              <w:t>）／基本</w:t>
            </w:r>
            <w:r>
              <w:rPr>
                <w:rFonts w:hint="eastAsia"/>
              </w:rPr>
              <w:t>放送</w:t>
            </w:r>
            <w:r>
              <w:t xml:space="preserve"> </w:t>
            </w:r>
          </w:p>
          <w:p w14:paraId="3E8DD94F" w14:textId="77777777" w:rsidR="001C140E" w:rsidRDefault="001C140E" w:rsidP="007A7A13">
            <w:pPr>
              <w:spacing w:after="37" w:line="240" w:lineRule="auto"/>
              <w:ind w:left="40" w:firstLine="0"/>
              <w:jc w:val="left"/>
            </w:pPr>
            <w:r>
              <w:t xml:space="preserve">※オプションサービス（有料）については、プラン料金とは別に、商品毎に利用料金（税込）を表示します。 </w:t>
            </w:r>
          </w:p>
        </w:tc>
      </w:tr>
    </w:tbl>
    <w:p w14:paraId="5A0499DB" w14:textId="77777777" w:rsidR="001C140E" w:rsidRDefault="001C140E" w:rsidP="001C140E">
      <w:pPr>
        <w:ind w:left="-709" w:right="11049" w:firstLine="0"/>
        <w:jc w:val="left"/>
      </w:pPr>
    </w:p>
    <w:tbl>
      <w:tblPr>
        <w:tblStyle w:val="TableGrid"/>
        <w:tblW w:w="10472" w:type="dxa"/>
        <w:tblInd w:w="13" w:type="dxa"/>
        <w:tblCellMar>
          <w:left w:w="92" w:type="dxa"/>
          <w:right w:w="137" w:type="dxa"/>
        </w:tblCellMar>
        <w:tblLook w:val="04A0" w:firstRow="1" w:lastRow="0" w:firstColumn="1" w:lastColumn="0" w:noHBand="0" w:noVBand="1"/>
      </w:tblPr>
      <w:tblGrid>
        <w:gridCol w:w="2543"/>
        <w:gridCol w:w="7929"/>
      </w:tblGrid>
      <w:tr w:rsidR="001C140E" w14:paraId="4E9F1C16" w14:textId="77777777" w:rsidTr="001C140E">
        <w:trPr>
          <w:trHeight w:val="3035"/>
        </w:trPr>
        <w:tc>
          <w:tcPr>
            <w:tcW w:w="2543" w:type="dxa"/>
            <w:tcBorders>
              <w:top w:val="single" w:sz="6" w:space="0" w:color="D3D4D4"/>
              <w:left w:val="single" w:sz="7" w:space="0" w:color="D7D7D8"/>
              <w:bottom w:val="single" w:sz="8" w:space="0" w:color="D3D4D4"/>
              <w:right w:val="single" w:sz="6" w:space="0" w:color="D7D7D8"/>
            </w:tcBorders>
          </w:tcPr>
          <w:p w14:paraId="7D8F53E0" w14:textId="77777777" w:rsidR="001C140E" w:rsidRDefault="001C140E" w:rsidP="007A7A13">
            <w:pPr>
              <w:spacing w:after="160"/>
              <w:ind w:left="0" w:firstLine="0"/>
              <w:jc w:val="left"/>
            </w:pPr>
          </w:p>
        </w:tc>
        <w:tc>
          <w:tcPr>
            <w:tcW w:w="7930" w:type="dxa"/>
            <w:tcBorders>
              <w:top w:val="single" w:sz="8" w:space="0" w:color="D7D7D8"/>
              <w:left w:val="single" w:sz="6" w:space="0" w:color="D7D7D8"/>
              <w:bottom w:val="single" w:sz="8" w:space="0" w:color="D7D7D8"/>
              <w:right w:val="single" w:sz="6" w:space="0" w:color="D7D7D8"/>
            </w:tcBorders>
            <w:vAlign w:val="center"/>
          </w:tcPr>
          <w:p w14:paraId="7E91B919" w14:textId="77777777" w:rsidR="001C140E" w:rsidRDefault="001C140E" w:rsidP="007A7A13">
            <w:pPr>
              <w:spacing w:after="169"/>
              <w:ind w:left="1" w:firstLine="0"/>
              <w:jc w:val="left"/>
            </w:pPr>
            <w:r>
              <w:t xml:space="preserve">レンタルチューナー  </w:t>
            </w:r>
          </w:p>
          <w:p w14:paraId="3776F6AF" w14:textId="77777777" w:rsidR="001C140E" w:rsidRDefault="001C140E" w:rsidP="007A7A13">
            <w:pPr>
              <w:spacing w:after="125"/>
              <w:ind w:left="361" w:firstLine="0"/>
              <w:jc w:val="left"/>
            </w:pPr>
            <w:r>
              <w:rPr>
                <w:rFonts w:ascii="Courier New" w:eastAsia="Courier New" w:hAnsi="Courier New" w:cs="Courier New"/>
                <w:sz w:val="20"/>
              </w:rPr>
              <w:t>o</w:t>
            </w:r>
            <w:r>
              <w:rPr>
                <w:rFonts w:ascii="Arial" w:eastAsia="Arial" w:hAnsi="Arial" w:cs="Arial"/>
                <w:sz w:val="20"/>
              </w:rPr>
              <w:t xml:space="preserve"> </w:t>
            </w:r>
            <w:r>
              <w:t>トリプルチューナー受信装置＜ST-3400＞ … 月額 5</w:t>
            </w:r>
            <w:r>
              <w:rPr>
                <w:rFonts w:hint="eastAsia"/>
              </w:rPr>
              <w:t>5</w:t>
            </w:r>
            <w:r>
              <w:t>0 円（税</w:t>
            </w:r>
            <w:r>
              <w:rPr>
                <w:rFonts w:hint="eastAsia"/>
              </w:rPr>
              <w:t>込</w:t>
            </w:r>
            <w:r>
              <w:t xml:space="preserve">）※1 </w:t>
            </w:r>
          </w:p>
          <w:p w14:paraId="69E26220" w14:textId="77777777" w:rsidR="001C140E" w:rsidRDefault="001C140E" w:rsidP="007A7A13">
            <w:pPr>
              <w:spacing w:after="97"/>
              <w:ind w:left="362" w:firstLine="0"/>
              <w:jc w:val="left"/>
            </w:pPr>
            <w:r>
              <w:t xml:space="preserve">※NTT ドコモとご契約のうえ、レンタルが可能です。 </w:t>
            </w:r>
          </w:p>
          <w:p w14:paraId="2CDB5B90" w14:textId="77777777" w:rsidR="001C140E" w:rsidRDefault="001C140E" w:rsidP="007A7A13">
            <w:pPr>
              <w:spacing w:after="97"/>
              <w:ind w:left="362" w:firstLine="0"/>
              <w:jc w:val="left"/>
            </w:pPr>
            <w:r>
              <w:t xml:space="preserve">※ 1 契約につき、レンタルいただけるひかりＴＶ対応チューナーは 1 台となります。 </w:t>
            </w:r>
          </w:p>
          <w:p w14:paraId="76547967" w14:textId="77777777" w:rsidR="001C140E" w:rsidRDefault="001C140E" w:rsidP="007A7A13">
            <w:pPr>
              <w:spacing w:after="60" w:line="289" w:lineRule="auto"/>
              <w:ind w:left="362" w:firstLine="0"/>
              <w:jc w:val="left"/>
            </w:pPr>
            <w:r>
              <w:t>※「ひかり TV 新規加入特典」対象プランは、「</w:t>
            </w:r>
            <w:r>
              <w:rPr>
                <w:rFonts w:hint="eastAsia"/>
              </w:rPr>
              <w:t>専門チャンネル・ビデオプラン</w:t>
            </w:r>
            <w:r>
              <w:t>」「</w:t>
            </w:r>
            <w:r>
              <w:rPr>
                <w:rFonts w:hint="eastAsia"/>
              </w:rPr>
              <w:t>専門チャンネルプラン</w:t>
            </w:r>
            <w:r>
              <w:t xml:space="preserve">」となります。 </w:t>
            </w:r>
          </w:p>
          <w:p w14:paraId="21C2594F" w14:textId="77777777" w:rsidR="001C140E" w:rsidRDefault="001C140E" w:rsidP="007A7A13">
            <w:pPr>
              <w:spacing w:after="98"/>
              <w:ind w:left="362" w:firstLine="0"/>
              <w:jc w:val="left"/>
            </w:pPr>
          </w:p>
          <w:p w14:paraId="37E8ECF6" w14:textId="77777777" w:rsidR="001C140E" w:rsidRDefault="001C140E" w:rsidP="007A7A13">
            <w:pPr>
              <w:spacing w:after="36"/>
              <w:ind w:left="2" w:firstLine="0"/>
              <w:jc w:val="left"/>
            </w:pPr>
            <w:r>
              <w:rPr>
                <w:b/>
              </w:rPr>
              <w:t xml:space="preserve">②課金開始について </w:t>
            </w:r>
          </w:p>
          <w:p w14:paraId="7DD77B38" w14:textId="77777777" w:rsidR="001C140E" w:rsidRDefault="001C140E" w:rsidP="007A7A13">
            <w:pPr>
              <w:spacing w:line="289" w:lineRule="auto"/>
              <w:ind w:left="362" w:firstLine="0"/>
              <w:jc w:val="left"/>
            </w:pPr>
            <w:r>
              <w:t>「</w:t>
            </w:r>
            <w:r>
              <w:rPr>
                <w:rFonts w:hint="eastAsia"/>
              </w:rPr>
              <w:t>サービスお申込日</w:t>
            </w:r>
            <w:r>
              <w:t>」からサービスの課金が始まります。なお</w:t>
            </w:r>
            <w:r>
              <w:rPr>
                <w:rFonts w:hint="eastAsia"/>
              </w:rPr>
              <w:t>ひかりT</w:t>
            </w:r>
            <w:r>
              <w:t>V for NURO</w:t>
            </w:r>
            <w:r>
              <w:rPr>
                <w:rFonts w:hint="eastAsia"/>
              </w:rPr>
              <w:t>をお申込みの際に</w:t>
            </w:r>
            <w:r>
              <w:t>「</w:t>
            </w:r>
            <w:r>
              <w:rPr>
                <w:rFonts w:hint="eastAsia"/>
              </w:rPr>
              <w:t>〇〇光</w:t>
            </w:r>
            <w:r>
              <w:t>」</w:t>
            </w:r>
            <w:r>
              <w:rPr>
                <w:rFonts w:hint="eastAsia"/>
              </w:rPr>
              <w:t>サービスが未開通の場合は回線開通日が課金開始日</w:t>
            </w:r>
            <w:r>
              <w:t>となります。</w:t>
            </w:r>
          </w:p>
        </w:tc>
      </w:tr>
      <w:tr w:rsidR="001C140E" w14:paraId="1F7CD057" w14:textId="77777777" w:rsidTr="007A7A13">
        <w:trPr>
          <w:trHeight w:val="1399"/>
        </w:trPr>
        <w:tc>
          <w:tcPr>
            <w:tcW w:w="2543" w:type="dxa"/>
            <w:tcBorders>
              <w:top w:val="single" w:sz="8" w:space="0" w:color="D3D4D4"/>
              <w:left w:val="single" w:sz="7" w:space="0" w:color="D7D7D8"/>
              <w:bottom w:val="single" w:sz="6" w:space="0" w:color="D7D7D8"/>
              <w:right w:val="single" w:sz="6" w:space="0" w:color="D7D7D8"/>
            </w:tcBorders>
            <w:vAlign w:val="center"/>
          </w:tcPr>
          <w:p w14:paraId="490564DD" w14:textId="77777777" w:rsidR="001C140E" w:rsidRDefault="001C140E" w:rsidP="007A7A13">
            <w:pPr>
              <w:ind w:left="0" w:firstLine="0"/>
              <w:jc w:val="left"/>
            </w:pPr>
            <w:r>
              <w:rPr>
                <w:b/>
              </w:rPr>
              <w:t xml:space="preserve">(6)上記(5)以外に負担する費用 </w:t>
            </w:r>
          </w:p>
        </w:tc>
        <w:tc>
          <w:tcPr>
            <w:tcW w:w="7930" w:type="dxa"/>
            <w:tcBorders>
              <w:top w:val="single" w:sz="8" w:space="0" w:color="D7D7D8"/>
              <w:left w:val="single" w:sz="6" w:space="0" w:color="D7D7D8"/>
              <w:bottom w:val="single" w:sz="8" w:space="0" w:color="D7D7D8"/>
              <w:right w:val="single" w:sz="6" w:space="0" w:color="D7D7D8"/>
            </w:tcBorders>
            <w:vAlign w:val="center"/>
          </w:tcPr>
          <w:p w14:paraId="6EFB4933" w14:textId="77777777" w:rsidR="001C140E" w:rsidRDefault="001C140E" w:rsidP="007A7A13">
            <w:pPr>
              <w:spacing w:after="60" w:line="240" w:lineRule="auto"/>
              <w:ind w:left="1" w:firstLine="0"/>
              <w:jc w:val="left"/>
            </w:pPr>
            <w:r>
              <w:t xml:space="preserve">SNC が提供する「NURO 光」サービス または、光回線提供事業者が提供する光回線提供サービスが必要となります。  </w:t>
            </w:r>
          </w:p>
          <w:p w14:paraId="39341E57" w14:textId="77777777" w:rsidR="001C140E" w:rsidRDefault="001C140E" w:rsidP="007A7A13">
            <w:pPr>
              <w:spacing w:line="240" w:lineRule="auto"/>
              <w:ind w:left="0" w:firstLine="0"/>
              <w:jc w:val="left"/>
            </w:pPr>
            <w:r>
              <w:t xml:space="preserve">※光回線の料金等については、各事業者へお問い合わせください。 </w:t>
            </w:r>
          </w:p>
        </w:tc>
      </w:tr>
    </w:tbl>
    <w:p w14:paraId="12516031" w14:textId="77777777" w:rsidR="001C140E" w:rsidRDefault="001C140E" w:rsidP="001C140E">
      <w:pPr>
        <w:ind w:left="-709" w:right="11049" w:firstLine="0"/>
        <w:jc w:val="left"/>
      </w:pPr>
    </w:p>
    <w:tbl>
      <w:tblPr>
        <w:tblStyle w:val="TableGrid"/>
        <w:tblW w:w="10472" w:type="dxa"/>
        <w:tblInd w:w="13" w:type="dxa"/>
        <w:tblCellMar>
          <w:left w:w="92" w:type="dxa"/>
          <w:right w:w="112" w:type="dxa"/>
        </w:tblCellMar>
        <w:tblLook w:val="04A0" w:firstRow="1" w:lastRow="0" w:firstColumn="1" w:lastColumn="0" w:noHBand="0" w:noVBand="1"/>
      </w:tblPr>
      <w:tblGrid>
        <w:gridCol w:w="2543"/>
        <w:gridCol w:w="7929"/>
      </w:tblGrid>
      <w:tr w:rsidR="001C140E" w14:paraId="5E5E6E16" w14:textId="77777777" w:rsidTr="007A7A13">
        <w:trPr>
          <w:trHeight w:val="980"/>
        </w:trPr>
        <w:tc>
          <w:tcPr>
            <w:tcW w:w="2543" w:type="dxa"/>
            <w:tcBorders>
              <w:top w:val="single" w:sz="6" w:space="0" w:color="D3D4D4"/>
              <w:left w:val="single" w:sz="7" w:space="0" w:color="D7D7D8"/>
              <w:bottom w:val="single" w:sz="8" w:space="0" w:color="D3D4D4"/>
              <w:right w:val="single" w:sz="6" w:space="0" w:color="D7D7D8"/>
            </w:tcBorders>
            <w:vAlign w:val="center"/>
          </w:tcPr>
          <w:p w14:paraId="56E3EF52" w14:textId="77777777" w:rsidR="001C140E" w:rsidRDefault="001C140E" w:rsidP="007A7A13">
            <w:pPr>
              <w:ind w:left="0" w:firstLine="0"/>
            </w:pPr>
            <w:r>
              <w:rPr>
                <w:b/>
              </w:rPr>
              <w:t xml:space="preserve">(7)特典・キャンペーン内容 </w:t>
            </w:r>
          </w:p>
        </w:tc>
        <w:tc>
          <w:tcPr>
            <w:tcW w:w="7930" w:type="dxa"/>
            <w:tcBorders>
              <w:top w:val="single" w:sz="8" w:space="0" w:color="D7D7D8"/>
              <w:left w:val="single" w:sz="6" w:space="0" w:color="D7D7D8"/>
              <w:bottom w:val="single" w:sz="8" w:space="0" w:color="D7D7D8"/>
              <w:right w:val="single" w:sz="6" w:space="0" w:color="D7D7D8"/>
            </w:tcBorders>
            <w:vAlign w:val="center"/>
          </w:tcPr>
          <w:p w14:paraId="01610D7C" w14:textId="77777777" w:rsidR="001C140E" w:rsidRDefault="001C140E" w:rsidP="001C140E">
            <w:pPr>
              <w:pStyle w:val="a4"/>
              <w:numPr>
                <w:ilvl w:val="0"/>
                <w:numId w:val="9"/>
              </w:numPr>
              <w:ind w:leftChars="0" w:left="181" w:hanging="180"/>
              <w:jc w:val="left"/>
            </w:pPr>
            <w:r>
              <w:t>本記載以外の特典・キャンペーン適用がある場合、特典・キャンペーンごとの条件によって異なります。</w:t>
            </w:r>
          </w:p>
          <w:p w14:paraId="034F08B8" w14:textId="77777777" w:rsidR="001C140E" w:rsidRDefault="001C140E" w:rsidP="001C140E">
            <w:pPr>
              <w:pStyle w:val="a4"/>
              <w:numPr>
                <w:ilvl w:val="0"/>
                <w:numId w:val="9"/>
              </w:numPr>
              <w:ind w:leftChars="0" w:left="181" w:hanging="180"/>
              <w:jc w:val="left"/>
            </w:pPr>
            <w:r>
              <w:rPr>
                <w:rFonts w:hint="eastAsia"/>
              </w:rPr>
              <w:t>「ひかりT</w:t>
            </w:r>
            <w:r>
              <w:t>V</w:t>
            </w:r>
            <w:r>
              <w:rPr>
                <w:rFonts w:hint="eastAsia"/>
              </w:rPr>
              <w:t>はじめて割」</w:t>
            </w:r>
            <w:r>
              <w:br/>
            </w:r>
            <w:r>
              <w:rPr>
                <w:rFonts w:hint="eastAsia"/>
              </w:rPr>
              <w:t>「ひかりT</w:t>
            </w:r>
            <w:r>
              <w:t>V</w:t>
            </w:r>
            <w:r>
              <w:rPr>
                <w:rFonts w:hint="eastAsia"/>
              </w:rPr>
              <w:t>はじめて割は、</w:t>
            </w:r>
            <w:r w:rsidRPr="009B5C33">
              <w:rPr>
                <w:rFonts w:hint="eastAsia"/>
              </w:rPr>
              <w:t>「専門チャンネル・ビデオプラン」、「専門チャンネルプラン」に新規お申込みいただいたお客さまを対象に、</w:t>
            </w:r>
            <w:r w:rsidRPr="009B5C33">
              <w:t>24か月目まで「ひかりＴＶ」の月額基本料金から1,100円割引きます。</w:t>
            </w:r>
            <w:r>
              <w:br/>
            </w:r>
            <w:r>
              <w:rPr>
                <w:rFonts w:hint="eastAsia"/>
              </w:rPr>
              <w:t>＜適用期間＞</w:t>
            </w:r>
            <w:r>
              <w:br/>
            </w:r>
            <w:r w:rsidRPr="009B5C33">
              <w:rPr>
                <w:rFonts w:hint="eastAsia"/>
              </w:rPr>
              <w:t>※「ひかりＴＶはじめて割」の適用開始は、ご利用開始月からとなります。</w:t>
            </w:r>
            <w:r>
              <w:br/>
            </w:r>
            <w:r w:rsidRPr="009B5C33">
              <w:rPr>
                <w:rFonts w:hint="eastAsia"/>
              </w:rPr>
              <w:t>※ご利用開始月を１か月目として、</w:t>
            </w:r>
            <w:r w:rsidRPr="009B5C33">
              <w:t>24か月までが適用期間となります。</w:t>
            </w:r>
            <w:r>
              <w:br/>
            </w:r>
            <w:r w:rsidRPr="009B5C33">
              <w:rPr>
                <w:rFonts w:hint="eastAsia"/>
              </w:rPr>
              <w:t>＜ひかりＴＶはじめて割の注意事項＞</w:t>
            </w:r>
            <w:r>
              <w:br/>
            </w:r>
            <w:r w:rsidRPr="009B5C33">
              <w:rPr>
                <w:rFonts w:hint="eastAsia"/>
              </w:rPr>
              <w:t>※「ひかりＴＶはじめて割」の適用は、</w:t>
            </w:r>
            <w:r w:rsidRPr="009B5C33">
              <w:t>1回限りとなります。</w:t>
            </w:r>
            <w:r>
              <w:br/>
            </w:r>
            <w:r w:rsidRPr="00E20061">
              <w:rPr>
                <w:rFonts w:hint="eastAsia"/>
              </w:rPr>
              <w:t>※適用期間中に「基本プラン」へ変更された場合は、翌月から「ひかりＴＶはじめて割」の適用が終了となります。</w:t>
            </w:r>
            <w:r>
              <w:br/>
            </w:r>
            <w:r w:rsidRPr="00E20061">
              <w:rPr>
                <w:rFonts w:hint="eastAsia"/>
              </w:rPr>
              <w:t>※「ひかりＴＶ」解約のお申し出がない限り、「ひかりＴＶはじめて割」終了後も「ひかりＴＶ」の契約は継続となり、月額基本料金がかかります。</w:t>
            </w:r>
            <w:r>
              <w:br/>
            </w:r>
          </w:p>
          <w:p w14:paraId="0A0E36F1" w14:textId="754786F3" w:rsidR="001C140E" w:rsidRDefault="001C140E" w:rsidP="001C140E">
            <w:pPr>
              <w:pStyle w:val="a4"/>
              <w:numPr>
                <w:ilvl w:val="0"/>
                <w:numId w:val="9"/>
              </w:numPr>
              <w:ind w:leftChars="0" w:left="181" w:hanging="180"/>
              <w:jc w:val="left"/>
            </w:pPr>
            <w:r>
              <w:t xml:space="preserve"> </w:t>
            </w:r>
            <w:r>
              <w:rPr>
                <w:rFonts w:hint="eastAsia"/>
              </w:rPr>
              <w:t>最大2ヶ月無料キャンペーンについて</w:t>
            </w:r>
            <w:r>
              <w:br/>
            </w:r>
            <w:r w:rsidRPr="00E20061">
              <w:rPr>
                <w:rFonts w:hint="eastAsia"/>
              </w:rPr>
              <w:t>月額基本料金・チューナーレンタル料金は課金開始月とその翌月が無料となります。</w:t>
            </w:r>
            <w:r>
              <w:br/>
            </w:r>
            <w:r w:rsidRPr="00E20061">
              <w:rPr>
                <w:rFonts w:hint="eastAsia"/>
              </w:rPr>
              <w:t>※無料期間中にご利用の有料オプションサービスは、ご利用料金が発生します。オプションサービスについては、ホームページ（</w:t>
            </w:r>
            <w:r w:rsidRPr="00E20061">
              <w:t>https://www.hikaritv.net/entry/ ）をご覧ください。</w:t>
            </w:r>
            <w:r>
              <w:br/>
            </w:r>
            <w:r w:rsidRPr="00E20061">
              <w:rPr>
                <w:rFonts w:hint="eastAsia"/>
              </w:rPr>
              <w:t>※本特典の適用は、契約回線</w:t>
            </w:r>
            <w:r w:rsidRPr="00E20061">
              <w:t>1回線にあたり1回限りとなります。</w:t>
            </w:r>
            <w:r>
              <w:br/>
            </w:r>
            <w:r w:rsidRPr="00E20061">
              <w:rPr>
                <w:rFonts w:hint="eastAsia"/>
              </w:rPr>
              <w:t>※無料期間中に「ひかりＴＶ」のプラン変更または解約をされた場合は、その時点で本特典の適用が終了となり、残りの無料期間も無効となります。再度ご契約の際には無料期間はご利用になれません。</w:t>
            </w:r>
            <w:r>
              <w:br/>
            </w:r>
            <w:r w:rsidRPr="00E20061">
              <w:rPr>
                <w:rFonts w:hint="eastAsia"/>
              </w:rPr>
              <w:t>※「ひかりＴＶ」およびチューナーレンタルサービス解約のお申出がない場合、無料期間終了後も契約は継続となり、自動的に月額基本料金のご請求が開始されます。</w:t>
            </w:r>
          </w:p>
        </w:tc>
      </w:tr>
      <w:tr w:rsidR="001C140E" w14:paraId="6D354572" w14:textId="77777777" w:rsidTr="007A7A13">
        <w:trPr>
          <w:trHeight w:val="3739"/>
        </w:trPr>
        <w:tc>
          <w:tcPr>
            <w:tcW w:w="2543" w:type="dxa"/>
            <w:tcBorders>
              <w:top w:val="single" w:sz="8" w:space="0" w:color="D3D4D4"/>
              <w:left w:val="single" w:sz="7" w:space="0" w:color="D7D7D8"/>
              <w:bottom w:val="single" w:sz="8" w:space="0" w:color="D3D4D4"/>
              <w:right w:val="single" w:sz="6" w:space="0" w:color="D7D7D8"/>
            </w:tcBorders>
            <w:vAlign w:val="center"/>
          </w:tcPr>
          <w:p w14:paraId="67B22BD6" w14:textId="77777777" w:rsidR="001C140E" w:rsidRDefault="001C140E" w:rsidP="007A7A13">
            <w:pPr>
              <w:ind w:left="0" w:firstLine="0"/>
            </w:pPr>
            <w:r>
              <w:rPr>
                <w:b/>
              </w:rPr>
              <w:lastRenderedPageBreak/>
              <w:t xml:space="preserve">(8)契約の変更・解約の方法 </w:t>
            </w:r>
          </w:p>
        </w:tc>
        <w:tc>
          <w:tcPr>
            <w:tcW w:w="7930" w:type="dxa"/>
            <w:tcBorders>
              <w:top w:val="single" w:sz="8" w:space="0" w:color="D7D7D8"/>
              <w:left w:val="single" w:sz="6" w:space="0" w:color="D7D7D8"/>
              <w:bottom w:val="single" w:sz="8" w:space="0" w:color="D7D7D8"/>
              <w:right w:val="single" w:sz="6" w:space="0" w:color="D7D7D8"/>
            </w:tcBorders>
            <w:vAlign w:val="center"/>
          </w:tcPr>
          <w:p w14:paraId="39489C6A" w14:textId="77777777" w:rsidR="001C140E" w:rsidRDefault="001C140E" w:rsidP="007A7A13">
            <w:pPr>
              <w:spacing w:after="97"/>
              <w:ind w:left="1" w:firstLine="0"/>
              <w:jc w:val="left"/>
            </w:pPr>
            <w:r>
              <w:t>契約プラン</w:t>
            </w:r>
            <w:r>
              <w:rPr>
                <w:rFonts w:hint="eastAsia"/>
              </w:rPr>
              <w:t>はサービス画面より</w:t>
            </w:r>
            <w:r>
              <w:t xml:space="preserve">変更が可能です。  </w:t>
            </w:r>
          </w:p>
          <w:p w14:paraId="31A56906" w14:textId="77777777" w:rsidR="001C140E" w:rsidRDefault="001C140E" w:rsidP="007A7A13">
            <w:pPr>
              <w:spacing w:after="97"/>
              <w:ind w:left="361" w:firstLine="0"/>
              <w:jc w:val="left"/>
            </w:pPr>
            <w:r>
              <w:t xml:space="preserve">※ひかりＴＶ for NURO ご利用開始月内のプラン変更は承っておりません。 </w:t>
            </w:r>
          </w:p>
          <w:p w14:paraId="31BACED7" w14:textId="77777777" w:rsidR="001C140E" w:rsidRDefault="001C140E" w:rsidP="007A7A13">
            <w:pPr>
              <w:spacing w:after="97"/>
              <w:ind w:left="361" w:firstLine="0"/>
              <w:jc w:val="left"/>
            </w:pPr>
            <w:r>
              <w:t xml:space="preserve">※プラン変更は、同月内に１回のみとなります。 </w:t>
            </w:r>
          </w:p>
          <w:p w14:paraId="52F79F2A" w14:textId="54110153" w:rsidR="001C140E" w:rsidRDefault="001C140E" w:rsidP="001C140E">
            <w:pPr>
              <w:spacing w:after="60" w:line="289" w:lineRule="auto"/>
              <w:ind w:left="361" w:firstLine="0"/>
              <w:jc w:val="left"/>
              <w:rPr>
                <w:rFonts w:hint="eastAsia"/>
              </w:rPr>
            </w:pPr>
            <w:r>
              <w:t xml:space="preserve">※変更いただいた当月のご利用料金は、変更前のプランのものになります。変更後のプラン料金によるご請求は翌月以降となります。 </w:t>
            </w:r>
          </w:p>
          <w:p w14:paraId="00A1E0AF" w14:textId="77777777" w:rsidR="001C140E" w:rsidRDefault="001C140E" w:rsidP="007A7A13">
            <w:pPr>
              <w:spacing w:after="60" w:line="289" w:lineRule="auto"/>
              <w:ind w:left="0" w:firstLine="0"/>
              <w:jc w:val="left"/>
            </w:pPr>
            <w:r>
              <w:rPr>
                <w:rFonts w:hint="eastAsia"/>
              </w:rPr>
              <w:t>サービスの利用契約の解約に関するご連絡先</w:t>
            </w:r>
          </w:p>
          <w:p w14:paraId="5D35458E" w14:textId="55C3048E" w:rsidR="001C140E" w:rsidRDefault="001C140E" w:rsidP="007A7A13">
            <w:pPr>
              <w:spacing w:after="60" w:line="240" w:lineRule="auto"/>
              <w:ind w:left="0" w:firstLine="0"/>
              <w:jc w:val="left"/>
            </w:pPr>
            <w:r>
              <w:rPr>
                <w:rFonts w:hint="eastAsia"/>
              </w:rPr>
              <w:t>●</w:t>
            </w:r>
            <w:r w:rsidR="001D77C4">
              <w:rPr>
                <w:rFonts w:hint="eastAsia"/>
              </w:rPr>
              <w:t>エビス</w:t>
            </w:r>
            <w:r>
              <w:rPr>
                <w:rFonts w:hint="eastAsia"/>
              </w:rPr>
              <w:t>光をご利用のお客様</w:t>
            </w:r>
          </w:p>
          <w:p w14:paraId="5FBA4A54" w14:textId="77777777" w:rsidR="001C140E" w:rsidRDefault="001C140E" w:rsidP="007A7A13">
            <w:pPr>
              <w:spacing w:after="60" w:line="240" w:lineRule="auto"/>
              <w:ind w:left="0" w:firstLine="0"/>
              <w:jc w:val="left"/>
            </w:pPr>
            <w:r>
              <w:rPr>
                <w:rFonts w:hint="eastAsia"/>
              </w:rPr>
              <w:t>光インターネットサポートデスク</w:t>
            </w:r>
            <w:r>
              <w:t xml:space="preserve"> 電話番号：0570-099-084 または 03-6705-5849 </w:t>
            </w:r>
          </w:p>
          <w:p w14:paraId="22095CCB" w14:textId="3C39582D" w:rsidR="001C140E" w:rsidRDefault="001C140E" w:rsidP="001C140E">
            <w:pPr>
              <w:spacing w:after="60" w:line="240" w:lineRule="auto"/>
              <w:ind w:left="0" w:firstLine="0"/>
              <w:jc w:val="left"/>
              <w:rPr>
                <w:rFonts w:hint="eastAsia"/>
              </w:rPr>
            </w:pPr>
            <w:r>
              <w:t>[受付時間]10:00～18:00 (1 月 1 日、2 日および弊社指定のメンテナンス日を除く)</w:t>
            </w:r>
          </w:p>
          <w:p w14:paraId="5C3999AE" w14:textId="77777777" w:rsidR="001C140E" w:rsidRDefault="001C140E" w:rsidP="007A7A13">
            <w:pPr>
              <w:spacing w:after="37"/>
              <w:ind w:left="1" w:firstLine="0"/>
            </w:pPr>
            <w:r>
              <w:rPr>
                <w:rFonts w:hint="eastAsia"/>
              </w:rPr>
              <w:t>チューナーレンタルサービスの解約及びレンタルチューナーの回収などについて</w:t>
            </w:r>
          </w:p>
          <w:p w14:paraId="28C9A26C" w14:textId="77777777" w:rsidR="001C140E" w:rsidRDefault="001C140E" w:rsidP="001C140E">
            <w:pPr>
              <w:pStyle w:val="a4"/>
              <w:numPr>
                <w:ilvl w:val="0"/>
                <w:numId w:val="10"/>
              </w:numPr>
              <w:spacing w:after="37"/>
              <w:ind w:leftChars="0" w:left="181" w:hanging="180"/>
            </w:pPr>
            <w:r>
              <w:rPr>
                <w:rFonts w:hint="eastAsia"/>
              </w:rPr>
              <w:t xml:space="preserve">NTTドコモ　</w:t>
            </w:r>
            <w:r>
              <w:t xml:space="preserve">ひかりＴＶカスタマーセンター </w:t>
            </w:r>
          </w:p>
          <w:p w14:paraId="5A68C686" w14:textId="77777777" w:rsidR="001C140E" w:rsidRDefault="001C140E" w:rsidP="007A7A13">
            <w:pPr>
              <w:spacing w:after="37"/>
              <w:ind w:left="1" w:firstLine="0"/>
            </w:pPr>
            <w:r>
              <w:t>（受付時間 10:00～19:00 年中無休）009192-144(通話無料)</w:t>
            </w:r>
          </w:p>
          <w:p w14:paraId="0094F2DA" w14:textId="77777777" w:rsidR="001C140E" w:rsidRDefault="001C140E" w:rsidP="007A7A13">
            <w:pPr>
              <w:spacing w:after="37"/>
              <w:ind w:left="1" w:firstLine="0"/>
            </w:pPr>
            <w:r>
              <w:t>※前記の電話番号がご利用になれない場合は0120-001144（通話無料・携帯電話不可）または、サポートページ</w:t>
            </w:r>
            <w:hyperlink r:id="rId11">
              <w:r>
                <w:t>（</w:t>
              </w:r>
            </w:hyperlink>
            <w:hyperlink r:id="rId12">
              <w:r>
                <w:t xml:space="preserve">https://www.hikaritv.net/support/ </w:t>
              </w:r>
            </w:hyperlink>
            <w:hyperlink r:id="rId13">
              <w:r>
                <w:t>）</w:t>
              </w:r>
            </w:hyperlink>
            <w:r>
              <w:t xml:space="preserve">からお手続きください。 </w:t>
            </w:r>
          </w:p>
        </w:tc>
      </w:tr>
      <w:tr w:rsidR="001C140E" w14:paraId="46762492" w14:textId="77777777" w:rsidTr="007A7A13">
        <w:trPr>
          <w:trHeight w:val="5720"/>
        </w:trPr>
        <w:tc>
          <w:tcPr>
            <w:tcW w:w="2543" w:type="dxa"/>
            <w:tcBorders>
              <w:top w:val="single" w:sz="8" w:space="0" w:color="D3D4D4"/>
              <w:left w:val="single" w:sz="7" w:space="0" w:color="D7D7D8"/>
              <w:bottom w:val="single" w:sz="8" w:space="0" w:color="D3D4D4"/>
              <w:right w:val="single" w:sz="6" w:space="0" w:color="D7D7D8"/>
            </w:tcBorders>
            <w:vAlign w:val="center"/>
          </w:tcPr>
          <w:p w14:paraId="2FB625B8" w14:textId="77777777" w:rsidR="001C140E" w:rsidRDefault="001C140E" w:rsidP="007A7A13">
            <w:pPr>
              <w:ind w:left="0" w:firstLine="0"/>
              <w:jc w:val="left"/>
            </w:pPr>
            <w:r>
              <w:rPr>
                <w:b/>
              </w:rPr>
              <w:t xml:space="preserve">(9)解約および退会における制限 </w:t>
            </w:r>
          </w:p>
        </w:tc>
        <w:tc>
          <w:tcPr>
            <w:tcW w:w="7930" w:type="dxa"/>
            <w:tcBorders>
              <w:top w:val="single" w:sz="8" w:space="0" w:color="D7D7D8"/>
              <w:left w:val="single" w:sz="6" w:space="0" w:color="D7D7D8"/>
              <w:bottom w:val="single" w:sz="8" w:space="0" w:color="D7D7D8"/>
              <w:right w:val="single" w:sz="6" w:space="0" w:color="D7D7D8"/>
            </w:tcBorders>
            <w:vAlign w:val="center"/>
          </w:tcPr>
          <w:p w14:paraId="79D1DA3C" w14:textId="77777777" w:rsidR="001C140E" w:rsidRDefault="001C140E" w:rsidP="007A7A13">
            <w:pPr>
              <w:spacing w:after="37" w:line="240" w:lineRule="auto"/>
              <w:ind w:left="1" w:firstLine="0"/>
              <w:jc w:val="left"/>
            </w:pPr>
            <w:r>
              <w:t>解約のお申し出がない限り、「ひかりＴＶ for NURO」のご契約は継続となり、月額基本料</w:t>
            </w:r>
          </w:p>
          <w:p w14:paraId="02AE1A33" w14:textId="77777777" w:rsidR="001C140E" w:rsidRDefault="001C140E" w:rsidP="007A7A13">
            <w:pPr>
              <w:spacing w:after="60" w:line="240" w:lineRule="auto"/>
              <w:ind w:left="1" w:firstLine="0"/>
            </w:pPr>
            <w:r>
              <w:t xml:space="preserve">金・チューナーレンタル料金（レンタルでご利用の場合）・オプション料金等が自動的に発生します。 </w:t>
            </w:r>
          </w:p>
          <w:p w14:paraId="6C2FC74E" w14:textId="77777777" w:rsidR="001C140E" w:rsidRDefault="001C140E" w:rsidP="007A7A13">
            <w:pPr>
              <w:spacing w:line="240" w:lineRule="auto"/>
              <w:ind w:left="1" w:firstLine="0"/>
              <w:jc w:val="left"/>
            </w:pPr>
            <w:r>
              <w:rPr>
                <w:rFonts w:hint="eastAsia"/>
              </w:rPr>
              <w:t>解約月の月額基本料金については、日割り計算されませんので１か月分の月額基本料金を請求させていただきます。</w:t>
            </w:r>
          </w:p>
          <w:p w14:paraId="7FFDDEB1" w14:textId="77777777" w:rsidR="001C140E" w:rsidRDefault="001C140E" w:rsidP="007A7A13">
            <w:pPr>
              <w:spacing w:line="240" w:lineRule="auto"/>
              <w:ind w:left="1" w:firstLine="0"/>
              <w:jc w:val="left"/>
            </w:pPr>
            <w:r>
              <w:rPr>
                <w:rFonts w:hint="eastAsia"/>
              </w:rPr>
              <w:t>解約手続き後、「ひかりＴＶ」での録画コンテンツや別途購入された有料コンテンツが視聴できなくなりますので、予めご了承ください。</w:t>
            </w:r>
          </w:p>
          <w:p w14:paraId="495517AC" w14:textId="77777777" w:rsidR="001C140E" w:rsidRDefault="001C140E" w:rsidP="007A7A13">
            <w:pPr>
              <w:spacing w:line="240" w:lineRule="auto"/>
              <w:ind w:left="1" w:firstLine="0"/>
              <w:jc w:val="left"/>
            </w:pPr>
            <w:r>
              <w:t xml:space="preserve">サービス加入中にご購入いただいたオプションサービス（有料）につきましては、デジタルコンテンツの性質上、返品・キャンセルはできません。  </w:t>
            </w:r>
          </w:p>
          <w:p w14:paraId="445A9D6D" w14:textId="062083FA" w:rsidR="001C140E" w:rsidRDefault="001C140E" w:rsidP="001C140E">
            <w:pPr>
              <w:spacing w:after="37" w:line="240" w:lineRule="auto"/>
              <w:ind w:left="1" w:firstLine="0"/>
              <w:jc w:val="left"/>
              <w:rPr>
                <w:rFonts w:hint="eastAsia"/>
              </w:rPr>
            </w:pPr>
            <w:r>
              <w:t>なお、ひかりＴＶ対応チューナーを NTT ドコモよりレンタルされたお客さまで、レンタルチュ</w:t>
            </w:r>
            <w:r>
              <w:rPr>
                <w:rFonts w:hint="eastAsia"/>
              </w:rPr>
              <w:t>ー</w:t>
            </w:r>
            <w:r>
              <w:t xml:space="preserve">ナーをご返却いただけない場合には違約金を申し受けますので予めご了承ください。 </w:t>
            </w:r>
          </w:p>
          <w:p w14:paraId="635633A4" w14:textId="77777777" w:rsidR="001C140E" w:rsidRDefault="001C140E" w:rsidP="007A7A13">
            <w:pPr>
              <w:spacing w:after="37" w:line="240" w:lineRule="auto"/>
              <w:ind w:left="1" w:firstLine="0"/>
              <w:jc w:val="left"/>
            </w:pPr>
            <w:r>
              <w:t xml:space="preserve">（違約金額について） </w:t>
            </w:r>
          </w:p>
          <w:p w14:paraId="057BB659" w14:textId="77777777" w:rsidR="001D77C4" w:rsidRDefault="001C140E" w:rsidP="001D77C4">
            <w:pPr>
              <w:spacing w:line="240" w:lineRule="auto"/>
              <w:ind w:left="1"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2352EA46" wp14:editId="3EF23DEC">
                      <wp:simplePos x="0" y="0"/>
                      <wp:positionH relativeFrom="column">
                        <wp:posOffset>2816352</wp:posOffset>
                      </wp:positionH>
                      <wp:positionV relativeFrom="paragraph">
                        <wp:posOffset>370133</wp:posOffset>
                      </wp:positionV>
                      <wp:extent cx="914400" cy="6096"/>
                      <wp:effectExtent l="0" t="0" r="0" b="0"/>
                      <wp:wrapNone/>
                      <wp:docPr id="10081" name="Group 10081"/>
                      <wp:cNvGraphicFramePr/>
                      <a:graphic xmlns:a="http://schemas.openxmlformats.org/drawingml/2006/main">
                        <a:graphicData uri="http://schemas.microsoft.com/office/word/2010/wordprocessingGroup">
                          <wpg:wgp>
                            <wpg:cNvGrpSpPr/>
                            <wpg:grpSpPr>
                              <a:xfrm>
                                <a:off x="0" y="0"/>
                                <a:ext cx="914400" cy="6096"/>
                                <a:chOff x="0" y="0"/>
                                <a:chExt cx="914400" cy="6096"/>
                              </a:xfrm>
                            </wpg:grpSpPr>
                            <wps:wsp>
                              <wps:cNvPr id="10925" name="Shape 10925"/>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57585B"/>
                                </a:fillRef>
                                <a:effectRef idx="0">
                                  <a:scrgbClr r="0" g="0" b="0"/>
                                </a:effectRef>
                                <a:fontRef idx="none"/>
                              </wps:style>
                              <wps:bodyPr/>
                            </wps:wsp>
                          </wpg:wgp>
                        </a:graphicData>
                      </a:graphic>
                    </wp:anchor>
                  </w:drawing>
                </mc:Choice>
                <mc:Fallback>
                  <w:pict>
                    <v:group w14:anchorId="101C95FF" id="Group 10081" o:spid="_x0000_s1026" style="position:absolute;left:0;text-align:left;margin-left:221.75pt;margin-top:29.15pt;width:1in;height:.5pt;z-index:-251657216" coordsize="9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">
                      <v:shape id="Shape 10925" o:spid="_x0000_s1027" style="position:absolute;width:9144;height:91;visibility:visible;mso-wrap-style:square;v-text-anchor:top" coordsize="914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" path="m,l914400,r,9144l,9144,,e" fillcolor="#57585b" stroked="f" strokeweight="0">
                        <v:stroke miterlimit="83231f" joinstyle="miter"/>
                        <v:path arrowok="t" textboxrect="0,0,914400,9144"/>
                      </v:shape>
                    </v:group>
                  </w:pict>
                </mc:Fallback>
              </mc:AlternateContent>
            </w:r>
            <w:r>
              <w:t>契約者が滅失、紛失、盗難、物件未返却を当社に申し出た日、もしくは当社が当該事象を確認した日の属する月の 1 日における通常販売価格とし</w:t>
            </w:r>
            <w:hyperlink r:id="rId14">
              <w:r>
                <w:t>、別に定めるところに</w:t>
              </w:r>
            </w:hyperlink>
            <w:r w:rsidRPr="001D77C4">
              <w:t>よります</w:t>
            </w:r>
            <w:r w:rsidR="001D77C4">
              <w:rPr>
                <w:rFonts w:hint="eastAsia"/>
              </w:rPr>
              <w:t>。</w:t>
            </w:r>
          </w:p>
          <w:p w14:paraId="362713CF" w14:textId="4FBFA076" w:rsidR="001C140E" w:rsidRDefault="001C140E" w:rsidP="001D77C4">
            <w:pPr>
              <w:spacing w:line="240" w:lineRule="auto"/>
              <w:ind w:left="1" w:firstLine="0"/>
              <w:jc w:val="left"/>
            </w:pPr>
            <w:r>
              <w:t xml:space="preserve">1日時点で販売されていない機種で当該月に販売が開始された場合は販売開始日の通常販売価格とします。 </w:t>
            </w:r>
          </w:p>
          <w:p w14:paraId="142FC8E3" w14:textId="77777777" w:rsidR="001C140E" w:rsidRDefault="001C140E" w:rsidP="007A7A13">
            <w:pPr>
              <w:spacing w:after="37" w:line="240" w:lineRule="auto"/>
              <w:ind w:left="1" w:firstLine="0"/>
              <w:jc w:val="left"/>
            </w:pPr>
            <w:r>
              <w:t xml:space="preserve">通常販売価格とは、特典・キャンペーン等期間限定、数量限定販売時の価格は除きます。 </w:t>
            </w:r>
          </w:p>
          <w:p w14:paraId="083A7A65" w14:textId="77777777" w:rsidR="001C140E" w:rsidRDefault="001C140E" w:rsidP="007A7A13">
            <w:pPr>
              <w:spacing w:line="240" w:lineRule="auto"/>
              <w:ind w:left="1" w:firstLine="0"/>
              <w:jc w:val="left"/>
            </w:pPr>
            <w:r>
              <w:t xml:space="preserve">なお、通常販売機種が存在しない場合、機能同等機種に準拠します。 </w:t>
            </w:r>
          </w:p>
        </w:tc>
      </w:tr>
      <w:tr w:rsidR="001C140E" w14:paraId="7D9651A0" w14:textId="77777777" w:rsidTr="001C140E">
        <w:trPr>
          <w:trHeight w:val="2249"/>
        </w:trPr>
        <w:tc>
          <w:tcPr>
            <w:tcW w:w="2543" w:type="dxa"/>
            <w:tcBorders>
              <w:top w:val="single" w:sz="8" w:space="0" w:color="D3D4D4"/>
              <w:left w:val="single" w:sz="7" w:space="0" w:color="D7D7D8"/>
              <w:bottom w:val="single" w:sz="8" w:space="0" w:color="D3D4D4"/>
              <w:right w:val="single" w:sz="6" w:space="0" w:color="D7D7D8"/>
            </w:tcBorders>
            <w:vAlign w:val="center"/>
          </w:tcPr>
          <w:p w14:paraId="3D65D180" w14:textId="77777777" w:rsidR="001C140E" w:rsidRDefault="001C140E" w:rsidP="007A7A13">
            <w:pPr>
              <w:ind w:left="0" w:firstLine="0"/>
              <w:jc w:val="left"/>
            </w:pPr>
            <w:r>
              <w:rPr>
                <w:b/>
              </w:rPr>
              <w:t xml:space="preserve">(10)初期契約解除制度 </w:t>
            </w:r>
          </w:p>
        </w:tc>
        <w:tc>
          <w:tcPr>
            <w:tcW w:w="7930" w:type="dxa"/>
            <w:tcBorders>
              <w:top w:val="single" w:sz="8" w:space="0" w:color="D7D7D8"/>
              <w:left w:val="single" w:sz="6" w:space="0" w:color="D7D7D8"/>
              <w:bottom w:val="single" w:sz="8" w:space="0" w:color="D7D7D8"/>
              <w:right w:val="single" w:sz="6" w:space="0" w:color="D7D7D8"/>
            </w:tcBorders>
            <w:vAlign w:val="center"/>
          </w:tcPr>
          <w:p w14:paraId="0622FAE3" w14:textId="77777777" w:rsidR="001C140E" w:rsidRDefault="001C140E" w:rsidP="007A7A13">
            <w:pPr>
              <w:spacing w:line="240" w:lineRule="auto"/>
              <w:ind w:left="0" w:firstLine="0"/>
              <w:jc w:val="left"/>
            </w:pPr>
            <w:r>
              <w:rPr>
                <w:rFonts w:hint="eastAsia"/>
              </w:rPr>
              <w:t>「ひかりT</w:t>
            </w:r>
            <w:r>
              <w:t>V</w:t>
            </w:r>
            <w:r>
              <w:rPr>
                <w:rFonts w:hint="eastAsia"/>
              </w:rPr>
              <w:t>」の新規ご契約は、初期契約解除制度の対象となります。</w:t>
            </w:r>
          </w:p>
          <w:p w14:paraId="06FF92B6" w14:textId="77777777" w:rsidR="001C140E" w:rsidRDefault="001C140E" w:rsidP="007A7A13">
            <w:pPr>
              <w:spacing w:line="240" w:lineRule="auto"/>
              <w:ind w:left="0" w:firstLine="0"/>
              <w:jc w:val="left"/>
            </w:pPr>
            <w:r>
              <w:t xml:space="preserve">会員登録証の受領日より起算して 8 日を経過するまでの間、放送法が定める初期契約解除を行うことが可能です。 </w:t>
            </w:r>
          </w:p>
          <w:p w14:paraId="034C2D4F" w14:textId="6F4DD58D" w:rsidR="001C140E" w:rsidRDefault="001C140E" w:rsidP="007A7A13">
            <w:pPr>
              <w:spacing w:after="97" w:line="240" w:lineRule="auto"/>
              <w:ind w:left="0" w:firstLine="0"/>
              <w:jc w:val="left"/>
              <w:rPr>
                <w:rFonts w:hint="eastAsia"/>
              </w:rPr>
            </w:pPr>
            <w:r>
              <w:t xml:space="preserve">詳細につきましては会員登録証をご確認ください。 </w:t>
            </w:r>
          </w:p>
          <w:p w14:paraId="1C72DD09" w14:textId="77777777" w:rsidR="001C140E" w:rsidRDefault="001C140E" w:rsidP="007A7A13">
            <w:pPr>
              <w:spacing w:line="240" w:lineRule="auto"/>
              <w:ind w:left="0" w:firstLine="0"/>
              <w:jc w:val="left"/>
            </w:pPr>
            <w:r>
              <w:t xml:space="preserve">※初期契約解除とは、会員登録証の交付の契機となった契約の解除のことであり、新規契約の場合は契約の取消し、既存契約内容の変更及び追加の場合は変更及び追加の取消しを指します。 </w:t>
            </w:r>
          </w:p>
        </w:tc>
      </w:tr>
      <w:tr w:rsidR="001C140E" w14:paraId="795310A7" w14:textId="77777777" w:rsidTr="007A7A13">
        <w:trPr>
          <w:trHeight w:val="979"/>
        </w:trPr>
        <w:tc>
          <w:tcPr>
            <w:tcW w:w="2543" w:type="dxa"/>
            <w:tcBorders>
              <w:top w:val="single" w:sz="8" w:space="0" w:color="D3D4D4"/>
              <w:left w:val="single" w:sz="7" w:space="0" w:color="D7D7D8"/>
              <w:bottom w:val="single" w:sz="6" w:space="0" w:color="D7D7D8"/>
              <w:right w:val="single" w:sz="6" w:space="0" w:color="D7D7D8"/>
            </w:tcBorders>
            <w:vAlign w:val="center"/>
          </w:tcPr>
          <w:p w14:paraId="0AC6502E" w14:textId="77777777" w:rsidR="001C140E" w:rsidRDefault="001C140E" w:rsidP="007A7A13">
            <w:pPr>
              <w:ind w:left="0" w:firstLine="0"/>
              <w:jc w:val="left"/>
            </w:pPr>
            <w:r>
              <w:rPr>
                <w:b/>
              </w:rPr>
              <w:t xml:space="preserve">(11)地上デジタル放送 IP 再放送サービス </w:t>
            </w:r>
            <w:r>
              <w:rPr>
                <w:rFonts w:hint="eastAsia"/>
                <w:b/>
              </w:rPr>
              <w:t>、BSデジタル放送IP再放送サービスについて</w:t>
            </w:r>
          </w:p>
        </w:tc>
        <w:tc>
          <w:tcPr>
            <w:tcW w:w="7930" w:type="dxa"/>
            <w:tcBorders>
              <w:top w:val="single" w:sz="8" w:space="0" w:color="D7D7D8"/>
              <w:left w:val="single" w:sz="6" w:space="0" w:color="D7D7D8"/>
              <w:bottom w:val="single" w:sz="8" w:space="0" w:color="D7D7D8"/>
              <w:right w:val="single" w:sz="6" w:space="0" w:color="D7D7D8"/>
            </w:tcBorders>
            <w:vAlign w:val="center"/>
          </w:tcPr>
          <w:p w14:paraId="74FE9B4C" w14:textId="77777777" w:rsidR="001C140E" w:rsidRDefault="001C140E" w:rsidP="007A7A13">
            <w:pPr>
              <w:spacing w:line="240" w:lineRule="auto"/>
              <w:ind w:left="1" w:firstLine="0"/>
              <w:jc w:val="left"/>
            </w:pPr>
            <w:r>
              <w:t>ひかりＴＶ for NURO で地上デジタル放送</w:t>
            </w:r>
            <w:r>
              <w:rPr>
                <w:rFonts w:hint="eastAsia"/>
              </w:rPr>
              <w:t>、BSデジタル放送</w:t>
            </w:r>
            <w:r>
              <w:t xml:space="preserve">をご利用いただくには、対応チューナー（※1）が必要となります。 </w:t>
            </w:r>
          </w:p>
          <w:p w14:paraId="6698A15A" w14:textId="77777777" w:rsidR="001C140E" w:rsidRDefault="001C140E" w:rsidP="007A7A13">
            <w:pPr>
              <w:spacing w:line="240" w:lineRule="auto"/>
              <w:ind w:left="1" w:firstLine="0"/>
              <w:jc w:val="left"/>
            </w:pPr>
          </w:p>
          <w:p w14:paraId="0872E585" w14:textId="77777777" w:rsidR="001C140E" w:rsidRDefault="001C140E" w:rsidP="001C140E">
            <w:pPr>
              <w:pStyle w:val="a4"/>
              <w:numPr>
                <w:ilvl w:val="0"/>
                <w:numId w:val="11"/>
              </w:numPr>
              <w:spacing w:after="60" w:line="240" w:lineRule="auto"/>
              <w:ind w:leftChars="0" w:left="181" w:hanging="181"/>
              <w:jc w:val="left"/>
            </w:pPr>
            <w:r>
              <w:lastRenderedPageBreak/>
              <w:t>地上デジタル放送</w:t>
            </w:r>
            <w:r>
              <w:rPr>
                <w:rFonts w:hint="eastAsia"/>
              </w:rPr>
              <w:t>、BSデジタル放送</w:t>
            </w:r>
            <w:r>
              <w:t>は一部エリアに限って提供しており、視聴いただくには、提供エリア内（※ 2）において SNC が提供する「NURO 光」サービス（※3）または、光回線提供事業者が提供する光回線</w:t>
            </w:r>
            <w:r>
              <w:rPr>
                <w:rFonts w:hint="eastAsia"/>
              </w:rPr>
              <w:t>提供</w:t>
            </w:r>
            <w:r>
              <w:t xml:space="preserve">サービス（※3）のご利用が必要となります。 </w:t>
            </w:r>
          </w:p>
          <w:p w14:paraId="3ADBE167" w14:textId="77777777" w:rsidR="001C140E" w:rsidRDefault="001C140E" w:rsidP="001C140E">
            <w:pPr>
              <w:pStyle w:val="a4"/>
              <w:numPr>
                <w:ilvl w:val="0"/>
                <w:numId w:val="11"/>
              </w:numPr>
              <w:spacing w:after="60" w:line="240" w:lineRule="auto"/>
              <w:ind w:leftChars="0" w:left="181" w:hanging="181"/>
              <w:jc w:val="left"/>
            </w:pPr>
            <w:r>
              <w:t xml:space="preserve">光回線 1 回線にて、ひかりＴＶ for NURO を複数ご契約されている場合でも、地上デジタル放送の同時視聴（録画含む）は最大 2 チャンネルまでとなります。 </w:t>
            </w:r>
          </w:p>
          <w:p w14:paraId="20630E34" w14:textId="77777777" w:rsidR="001C140E" w:rsidRDefault="001C140E" w:rsidP="001C140E">
            <w:pPr>
              <w:pStyle w:val="a4"/>
              <w:numPr>
                <w:ilvl w:val="0"/>
                <w:numId w:val="11"/>
              </w:numPr>
              <w:spacing w:after="60" w:line="240" w:lineRule="auto"/>
              <w:ind w:leftChars="0" w:left="181" w:hanging="181"/>
              <w:jc w:val="left"/>
            </w:pPr>
            <w:r>
              <w:t>電波で受信する地上デジタル放送</w:t>
            </w:r>
            <w:r>
              <w:rPr>
                <w:rFonts w:hint="eastAsia"/>
              </w:rPr>
              <w:t>、BSデジタル放送</w:t>
            </w:r>
            <w:r>
              <w:t xml:space="preserve">に比べると若干の遅延が起こり、また、チャンネル切替に時間がかかります。 </w:t>
            </w:r>
          </w:p>
          <w:p w14:paraId="132495F1" w14:textId="77777777" w:rsidR="001C140E" w:rsidRDefault="001C140E" w:rsidP="001C140E">
            <w:pPr>
              <w:pStyle w:val="a4"/>
              <w:numPr>
                <w:ilvl w:val="0"/>
                <w:numId w:val="11"/>
              </w:numPr>
              <w:spacing w:after="60" w:line="240" w:lineRule="auto"/>
              <w:ind w:leftChars="0" w:left="181" w:hanging="181"/>
              <w:jc w:val="left"/>
            </w:pPr>
            <w:r>
              <w:t>電波で受信する地上デジタル放送</w:t>
            </w:r>
            <w:r>
              <w:rPr>
                <w:rFonts w:hint="eastAsia"/>
              </w:rPr>
              <w:t>、BSデジタル放送</w:t>
            </w:r>
            <w:r>
              <w:t>に比べると、データ放送の画面表示内容や表示に必要な時間に、若干の差がある場合があります。また、データ放送の双方向サービスを利用した視聴者参加型番組において、投票結果が送信できない、投票結果が正確に反映されない、抽選に参加できない、賞品が受け取れない等の事象が発生することがあり、通常の地上デジタル放送</w:t>
            </w:r>
            <w:r>
              <w:rPr>
                <w:rFonts w:hint="eastAsia"/>
              </w:rPr>
              <w:t>、BSデジタル放送</w:t>
            </w:r>
            <w:r>
              <w:t xml:space="preserve">と同等のサービスが受けられない場合があります。 </w:t>
            </w:r>
          </w:p>
          <w:p w14:paraId="7D99091A" w14:textId="77777777" w:rsidR="001C140E" w:rsidRDefault="001C140E" w:rsidP="001C140E">
            <w:pPr>
              <w:pStyle w:val="a4"/>
              <w:numPr>
                <w:ilvl w:val="0"/>
                <w:numId w:val="11"/>
              </w:numPr>
              <w:spacing w:after="60" w:line="240" w:lineRule="auto"/>
              <w:ind w:leftChars="0" w:left="181" w:hanging="181"/>
              <w:jc w:val="left"/>
            </w:pPr>
            <w:r>
              <w:t>電波で受信する地上デジタル放送</w:t>
            </w:r>
            <w:r>
              <w:rPr>
                <w:rFonts w:hint="eastAsia"/>
              </w:rPr>
              <w:t>、BSデジタル放送</w:t>
            </w:r>
            <w:r>
              <w:t xml:space="preserve">に比べると画質が異なります。また、画質の劣化がおこる場合があります。なお、HD 画質（ハイビジョン）で視聴できるのは HD 画質対応のテレビのみとなりますので、お手持ちのテレビが SD 画質（標準画質）の場合は、HD 画質で視聴することはできません。 </w:t>
            </w:r>
          </w:p>
          <w:p w14:paraId="72FF2061" w14:textId="77777777" w:rsidR="001C140E" w:rsidRDefault="001C140E" w:rsidP="001C140E">
            <w:pPr>
              <w:pStyle w:val="a4"/>
              <w:numPr>
                <w:ilvl w:val="0"/>
                <w:numId w:val="12"/>
              </w:numPr>
              <w:spacing w:after="30" w:line="240" w:lineRule="auto"/>
              <w:ind w:leftChars="0" w:left="181" w:hanging="181"/>
              <w:jc w:val="left"/>
            </w:pPr>
            <w:r>
              <w:t xml:space="preserve">携帯・移動体向け地上デジタル放送（ワンセグ）は、再放送サービスに含まれていません。ご利用のチューナーによっては、地上デジタル放送の臨時サービスを視聴いただけない場合があります。 </w:t>
            </w:r>
          </w:p>
          <w:p w14:paraId="408A25D8" w14:textId="77777777" w:rsidR="001C140E" w:rsidRDefault="001C140E" w:rsidP="001C140E">
            <w:pPr>
              <w:pStyle w:val="a4"/>
              <w:numPr>
                <w:ilvl w:val="0"/>
                <w:numId w:val="12"/>
              </w:numPr>
              <w:spacing w:line="240" w:lineRule="auto"/>
              <w:ind w:leftChars="0" w:left="181" w:right="79" w:hanging="181"/>
            </w:pPr>
            <w:r>
              <w:t>諸事情により、ひかりＴＶ for NURO で地上デジタル放送を終了する場合があります。その場合、引き続き地上デジタル放送</w:t>
            </w:r>
            <w:r>
              <w:rPr>
                <w:rFonts w:hint="eastAsia"/>
              </w:rPr>
              <w:t>、BSデジタル放送</w:t>
            </w:r>
            <w:r>
              <w:t>の視聴をご希望されるお客さまについては、お客さまのご負担にて別途、地上デジタル放送対応テレビや受信アンテナ等をご用意いただく必要があります。</w:t>
            </w:r>
          </w:p>
          <w:p w14:paraId="0EDAAC02" w14:textId="77777777" w:rsidR="001C140E" w:rsidRDefault="001C140E" w:rsidP="001C140E">
            <w:pPr>
              <w:pStyle w:val="a4"/>
              <w:numPr>
                <w:ilvl w:val="0"/>
                <w:numId w:val="12"/>
              </w:numPr>
              <w:spacing w:line="240" w:lineRule="auto"/>
              <w:ind w:leftChars="0" w:left="181" w:right="79" w:hanging="181"/>
            </w:pPr>
            <w:r>
              <w:t>NHK の受信料は、本料金には含まれておりません。別途 NHK と放送受信契約をご契約いただく必要があります。（NHK の放送受信契約についてのお問い合せは、NHK 視聴者コールセンター (TEL：0120-151515) または、</w:t>
            </w:r>
            <w:hyperlink r:id="rId15">
              <w:r>
                <w:t xml:space="preserve">http://www.nhk.or.jp/jushinryo/ </w:t>
              </w:r>
            </w:hyperlink>
            <w:hyperlink r:id="rId16">
              <w:r>
                <w:t>）</w:t>
              </w:r>
            </w:hyperlink>
            <w:r>
              <w:t xml:space="preserve"> </w:t>
            </w:r>
          </w:p>
          <w:p w14:paraId="760588B6" w14:textId="77777777" w:rsidR="001C140E" w:rsidRDefault="001C140E" w:rsidP="001C140E">
            <w:pPr>
              <w:pStyle w:val="a4"/>
              <w:numPr>
                <w:ilvl w:val="0"/>
                <w:numId w:val="12"/>
              </w:numPr>
              <w:spacing w:after="60" w:line="240" w:lineRule="auto"/>
              <w:ind w:leftChars="0" w:left="181" w:hanging="181"/>
              <w:jc w:val="left"/>
            </w:pPr>
            <w:r>
              <w:t xml:space="preserve">お住まいの地域において直接アンテナ等による受信で視聴できるチャンネルと本サービスで視聴できるチャンネルは異なる場合があります。 </w:t>
            </w:r>
          </w:p>
          <w:p w14:paraId="4D5AB2F7" w14:textId="77777777" w:rsidR="001C140E" w:rsidRDefault="001C140E" w:rsidP="007A7A13">
            <w:pPr>
              <w:spacing w:after="37" w:line="240" w:lineRule="auto"/>
              <w:ind w:left="360" w:firstLine="0"/>
              <w:jc w:val="left"/>
            </w:pPr>
            <w:r>
              <w:t>※1：地上デジタル放送の対応チューナーについては、ホームページ</w:t>
            </w:r>
          </w:p>
          <w:p w14:paraId="2B908985" w14:textId="77777777" w:rsidR="001C140E" w:rsidRDefault="001C140E" w:rsidP="007A7A13">
            <w:pPr>
              <w:spacing w:after="97" w:line="240" w:lineRule="auto"/>
              <w:ind w:left="360" w:firstLine="0"/>
              <w:jc w:val="left"/>
            </w:pPr>
            <w:hyperlink r:id="rId17">
              <w:r>
                <w:t>(https://www.hikaritv.net/user/tuner/st3400/</w:t>
              </w:r>
            </w:hyperlink>
            <w:r>
              <w:t xml:space="preserve"> </w:t>
            </w:r>
            <w:hyperlink r:id="rId18">
              <w:r>
                <w:t>)</w:t>
              </w:r>
            </w:hyperlink>
            <w:r>
              <w:t xml:space="preserve">でご確認ください。 </w:t>
            </w:r>
          </w:p>
          <w:p w14:paraId="62F87A59" w14:textId="77777777" w:rsidR="001C140E" w:rsidRDefault="001C140E" w:rsidP="007A7A13">
            <w:pPr>
              <w:spacing w:after="37" w:line="240" w:lineRule="auto"/>
              <w:ind w:left="360" w:firstLine="0"/>
              <w:jc w:val="left"/>
            </w:pPr>
            <w:r>
              <w:t>※2：地上デジタル放送の提供エリアについては、ホームページ</w:t>
            </w:r>
          </w:p>
          <w:p w14:paraId="717A89A9" w14:textId="77777777" w:rsidR="001C140E" w:rsidRDefault="001C140E" w:rsidP="007A7A13">
            <w:pPr>
              <w:spacing w:after="37" w:line="240" w:lineRule="auto"/>
              <w:ind w:left="360" w:firstLine="0"/>
              <w:jc w:val="left"/>
            </w:pPr>
            <w:hyperlink r:id="rId19">
              <w:r>
                <w:t>（</w:t>
              </w:r>
            </w:hyperlink>
            <w:hyperlink r:id="rId20">
              <w:r>
                <w:t xml:space="preserve">https://www.hikaritv.net/entry/lineup/tv/digital/ </w:t>
              </w:r>
            </w:hyperlink>
            <w:hyperlink r:id="rId21">
              <w:r>
                <w:t>）</w:t>
              </w:r>
            </w:hyperlink>
            <w:r>
              <w:t xml:space="preserve">でご確認ください。 </w:t>
            </w:r>
          </w:p>
          <w:p w14:paraId="050016BA" w14:textId="77777777" w:rsidR="001C140E" w:rsidRDefault="001C140E" w:rsidP="007A7A13">
            <w:pPr>
              <w:spacing w:after="37" w:line="240" w:lineRule="auto"/>
              <w:ind w:left="360" w:firstLine="0"/>
              <w:jc w:val="left"/>
            </w:pPr>
            <w:r>
              <w:rPr>
                <w:rFonts w:hint="eastAsia"/>
              </w:rPr>
              <w:t>※3：「N</w:t>
            </w:r>
            <w:r>
              <w:t xml:space="preserve">URO </w:t>
            </w:r>
            <w:r>
              <w:rPr>
                <w:rFonts w:hint="eastAsia"/>
              </w:rPr>
              <w:t>光」サービスの提供エリアなどについては、S</w:t>
            </w:r>
            <w:r>
              <w:t>NC</w:t>
            </w:r>
            <w:r>
              <w:rPr>
                <w:rFonts w:hint="eastAsia"/>
              </w:rPr>
              <w:t>まで、光回線提供事業者が提供する光回線提供サービスの提供エリアなどについては、光回線提供事業者までお問い合わせ下さい。</w:t>
            </w:r>
          </w:p>
          <w:p w14:paraId="6F749AA2" w14:textId="77777777" w:rsidR="001C140E" w:rsidRDefault="001C140E" w:rsidP="007A7A13">
            <w:pPr>
              <w:spacing w:after="37" w:line="240" w:lineRule="auto"/>
              <w:ind w:left="360" w:firstLine="0"/>
              <w:jc w:val="left"/>
            </w:pPr>
          </w:p>
          <w:p w14:paraId="675D3A7A" w14:textId="77777777" w:rsidR="001C140E" w:rsidRDefault="001C140E" w:rsidP="001C140E">
            <w:pPr>
              <w:pStyle w:val="a4"/>
              <w:numPr>
                <w:ilvl w:val="0"/>
                <w:numId w:val="13"/>
              </w:numPr>
              <w:spacing w:line="240" w:lineRule="auto"/>
              <w:ind w:leftChars="0" w:left="181" w:hanging="181"/>
              <w:jc w:val="left"/>
            </w:pPr>
            <w:r>
              <w:t>なお、設備の都合上、地上デジタル放送の提供エリア内でも、ご利用いただけない場合があります。また、NURO 光</w:t>
            </w:r>
            <w:r w:rsidRPr="004E50D4">
              <w:rPr>
                <w:sz w:val="16"/>
              </w:rPr>
              <w:t>(または光回線提供事業者が提供する光回線提供サービス)</w:t>
            </w:r>
            <w:r>
              <w:t>をご利用いただく住所と NURO 光</w:t>
            </w:r>
            <w:r w:rsidRPr="004E50D4">
              <w:rPr>
                <w:sz w:val="16"/>
              </w:rPr>
              <w:t>(または光回線提供事業者が提供する光回線提供サービス)</w:t>
            </w:r>
            <w:r>
              <w:t>取扱局（SNC の事業所）の住所とで、都道府県が異なる場合は、ひかりＴＶ for NURO をご利用いただけませんので予めご了承ください。</w:t>
            </w:r>
          </w:p>
          <w:p w14:paraId="7E993D72" w14:textId="77777777" w:rsidR="001C140E" w:rsidRDefault="001C140E" w:rsidP="001C140E">
            <w:pPr>
              <w:pStyle w:val="a4"/>
              <w:numPr>
                <w:ilvl w:val="0"/>
                <w:numId w:val="13"/>
              </w:numPr>
              <w:spacing w:line="240" w:lineRule="auto"/>
              <w:ind w:leftChars="0" w:left="181" w:hanging="181"/>
              <w:jc w:val="left"/>
            </w:pPr>
            <w:r w:rsidRPr="004E50D4">
              <w:rPr>
                <w:rFonts w:hint="eastAsia"/>
              </w:rPr>
              <w:t>地上デジタル放送</w:t>
            </w:r>
            <w:r w:rsidRPr="004E50D4">
              <w:t>IP再放送サービスの視聴不具合については、ひかりＴＶカスタマーセンター（受付時間10:00～19:00（年中無休）　TEL：009192-144（通話無料）※前記の電話番号がご利用になれない場合は0120-001144（通話無料・携帯電話不可））または、ひかりＴＶ地デジ専用故障受付センター（24時間/365日対応　TEL：0120-020860）にお問い合わせください。</w:t>
            </w:r>
          </w:p>
          <w:p w14:paraId="57D74A87" w14:textId="77777777" w:rsidR="001C140E" w:rsidRPr="004B61A7" w:rsidRDefault="001C140E" w:rsidP="001C140E">
            <w:pPr>
              <w:pStyle w:val="a4"/>
              <w:numPr>
                <w:ilvl w:val="0"/>
                <w:numId w:val="13"/>
              </w:numPr>
              <w:spacing w:line="240" w:lineRule="auto"/>
              <w:ind w:leftChars="0" w:left="181" w:hanging="181"/>
              <w:jc w:val="left"/>
            </w:pPr>
            <w:r w:rsidRPr="004E50D4">
              <w:t>BSデジタル放送IP再放送に関するお問い合わせは、ひかりＴＶカスタマーセンター（受付時間10:00～19:00（年中無休）　TEL：009192-144（通話無料）　※前記の電話番号がご利用になれない場合は0120-001144（通話無料・携帯電話不可））にご連絡ください。</w:t>
            </w:r>
          </w:p>
        </w:tc>
      </w:tr>
    </w:tbl>
    <w:p w14:paraId="237988DC" w14:textId="77777777" w:rsidR="001C140E" w:rsidRDefault="001C140E" w:rsidP="001C140E">
      <w:pPr>
        <w:ind w:left="0" w:right="11049" w:firstLine="0"/>
        <w:jc w:val="left"/>
        <w:rPr>
          <w:rFonts w:hint="eastAsia"/>
        </w:rPr>
      </w:pPr>
    </w:p>
    <w:tbl>
      <w:tblPr>
        <w:tblStyle w:val="TableGrid"/>
        <w:tblW w:w="10472" w:type="dxa"/>
        <w:tblInd w:w="13" w:type="dxa"/>
        <w:tblCellMar>
          <w:left w:w="92" w:type="dxa"/>
          <w:right w:w="112" w:type="dxa"/>
        </w:tblCellMar>
        <w:tblLook w:val="04A0" w:firstRow="1" w:lastRow="0" w:firstColumn="1" w:lastColumn="0" w:noHBand="0" w:noVBand="1"/>
      </w:tblPr>
      <w:tblGrid>
        <w:gridCol w:w="2543"/>
        <w:gridCol w:w="7929"/>
      </w:tblGrid>
      <w:tr w:rsidR="001C140E" w14:paraId="63862238" w14:textId="77777777" w:rsidTr="001D77C4">
        <w:trPr>
          <w:trHeight w:val="4236"/>
        </w:trPr>
        <w:tc>
          <w:tcPr>
            <w:tcW w:w="2543" w:type="dxa"/>
            <w:tcBorders>
              <w:top w:val="single" w:sz="6" w:space="0" w:color="D3D4D4"/>
              <w:left w:val="single" w:sz="7" w:space="0" w:color="D7D7D8"/>
              <w:bottom w:val="single" w:sz="6" w:space="0" w:color="D7D7D8"/>
              <w:right w:val="single" w:sz="6" w:space="0" w:color="D7D7D8"/>
            </w:tcBorders>
            <w:vAlign w:val="center"/>
          </w:tcPr>
          <w:p w14:paraId="08842383" w14:textId="77777777" w:rsidR="001C140E" w:rsidRPr="007A7A13" w:rsidRDefault="001C140E" w:rsidP="007A7A13">
            <w:pPr>
              <w:ind w:left="0" w:firstLine="0"/>
              <w:jc w:val="left"/>
              <w:rPr>
                <w:b/>
              </w:rPr>
            </w:pPr>
            <w:r>
              <w:rPr>
                <w:b/>
              </w:rPr>
              <w:lastRenderedPageBreak/>
              <w:t>(1</w:t>
            </w:r>
            <w:r>
              <w:rPr>
                <w:rFonts w:hint="eastAsia"/>
                <w:b/>
              </w:rPr>
              <w:t>２</w:t>
            </w:r>
            <w:r>
              <w:rPr>
                <w:b/>
              </w:rPr>
              <w:t xml:space="preserve">)ご利用にあたっての禁止行為 </w:t>
            </w:r>
          </w:p>
        </w:tc>
        <w:tc>
          <w:tcPr>
            <w:tcW w:w="7929" w:type="dxa"/>
            <w:tcBorders>
              <w:top w:val="single" w:sz="8" w:space="0" w:color="D7D7D8"/>
              <w:left w:val="single" w:sz="6" w:space="0" w:color="D7D7D8"/>
              <w:bottom w:val="single" w:sz="8" w:space="0" w:color="D7D7D8"/>
              <w:right w:val="single" w:sz="6" w:space="0" w:color="D7D7D8"/>
            </w:tcBorders>
            <w:vAlign w:val="bottom"/>
          </w:tcPr>
          <w:p w14:paraId="50531CEC" w14:textId="77777777" w:rsidR="001C140E" w:rsidRDefault="001C140E" w:rsidP="007A7A13">
            <w:pPr>
              <w:spacing w:after="285" w:line="289" w:lineRule="auto"/>
              <w:ind w:left="151" w:firstLine="0"/>
              <w:jc w:val="left"/>
            </w:pPr>
            <w:r>
              <w:t xml:space="preserve">お客さまのご利用行為が下記の事項に違反していると NTT ドコモが判断した場合には、直ちに本サービスの会員契約を解除し、本サービスの提供を終了することができるものとします。 </w:t>
            </w:r>
          </w:p>
          <w:p w14:paraId="1F897CC0" w14:textId="77777777" w:rsidR="001C140E" w:rsidRDefault="001C140E" w:rsidP="001C140E">
            <w:pPr>
              <w:numPr>
                <w:ilvl w:val="0"/>
                <w:numId w:val="2"/>
              </w:numPr>
              <w:spacing w:after="82" w:line="320" w:lineRule="auto"/>
              <w:ind w:right="47" w:firstLine="0"/>
              <w:jc w:val="left"/>
            </w:pPr>
            <w:r>
              <w:t xml:space="preserve">本サービスを、会員規約に規定する家族利用人以外の第三者に対して、各種記録媒体または電気通信回線設備等を介し視聴させる等の、著作権を侵害する行為 </w:t>
            </w:r>
          </w:p>
          <w:p w14:paraId="7883A49E" w14:textId="77777777" w:rsidR="001C140E" w:rsidRDefault="001C140E" w:rsidP="001C140E">
            <w:pPr>
              <w:numPr>
                <w:ilvl w:val="0"/>
                <w:numId w:val="2"/>
              </w:numPr>
              <w:spacing w:after="76" w:line="355" w:lineRule="auto"/>
              <w:ind w:right="47" w:firstLine="0"/>
              <w:jc w:val="left"/>
            </w:pPr>
            <w:r>
              <w:t xml:space="preserve">本サービスを、チューナーもしくはチューナー機能対応テレビ・ＰＣ以外の映像受信装置を用いて利用する行為 </w:t>
            </w:r>
          </w:p>
          <w:p w14:paraId="6D4F3D8D" w14:textId="603FCDE8" w:rsidR="001C140E" w:rsidRDefault="001C140E" w:rsidP="001C140E">
            <w:pPr>
              <w:numPr>
                <w:ilvl w:val="0"/>
                <w:numId w:val="2"/>
              </w:numPr>
              <w:spacing w:after="76" w:line="355" w:lineRule="auto"/>
              <w:ind w:right="47" w:firstLine="0"/>
              <w:jc w:val="left"/>
            </w:pPr>
            <w:r>
              <w:t xml:space="preserve">レンタルチューナーの譲渡や転売（オークションへの出品を含む）等の行為 </w:t>
            </w:r>
          </w:p>
          <w:p w14:paraId="295D4331" w14:textId="77777777" w:rsidR="001D77C4" w:rsidRDefault="001C140E" w:rsidP="001C140E">
            <w:pPr>
              <w:numPr>
                <w:ilvl w:val="0"/>
                <w:numId w:val="2"/>
              </w:numPr>
              <w:ind w:right="47" w:firstLine="0"/>
              <w:jc w:val="left"/>
            </w:pPr>
            <w:r>
              <w:t>刑法上の犯罪行為、民事上の不法行為、その他適用される国内法・国際法・国際条約等に違</w:t>
            </w:r>
            <w:r w:rsidR="001D77C4">
              <w:rPr>
                <w:rFonts w:hint="eastAsia"/>
              </w:rPr>
              <w:t xml:space="preserve">　　</w:t>
            </w:r>
          </w:p>
          <w:p w14:paraId="13F949AE" w14:textId="4060E50C" w:rsidR="001C140E" w:rsidRDefault="001C140E" w:rsidP="001D77C4">
            <w:pPr>
              <w:ind w:left="361" w:right="47" w:firstLine="0"/>
              <w:jc w:val="left"/>
            </w:pPr>
            <w:r>
              <w:t xml:space="preserve">反する行為 </w:t>
            </w:r>
          </w:p>
          <w:p w14:paraId="5D8C4AA3" w14:textId="77777777" w:rsidR="001C140E" w:rsidRDefault="001C140E" w:rsidP="001C140E">
            <w:pPr>
              <w:numPr>
                <w:ilvl w:val="0"/>
                <w:numId w:val="2"/>
              </w:numPr>
              <w:ind w:right="47" w:firstLine="0"/>
              <w:jc w:val="left"/>
            </w:pPr>
            <w:r>
              <w:rPr>
                <w:rFonts w:ascii="Arial" w:eastAsia="Arial" w:hAnsi="Arial" w:cs="Arial"/>
                <w:sz w:val="20"/>
              </w:rPr>
              <w:t xml:space="preserve"> </w:t>
            </w:r>
            <w:r>
              <w:t xml:space="preserve">本サービスの運営を妨害する行為、又は NTT ドコモが承認していない営業行為 </w:t>
            </w:r>
          </w:p>
          <w:p w14:paraId="6A18326B" w14:textId="77777777" w:rsidR="001C140E" w:rsidRDefault="001C140E" w:rsidP="001C140E">
            <w:pPr>
              <w:numPr>
                <w:ilvl w:val="0"/>
                <w:numId w:val="2"/>
              </w:numPr>
              <w:ind w:right="47" w:firstLine="0"/>
              <w:jc w:val="left"/>
            </w:pPr>
            <w:r>
              <w:rPr>
                <w:rFonts w:ascii="Arial" w:eastAsia="Arial" w:hAnsi="Arial" w:cs="Arial"/>
                <w:sz w:val="20"/>
              </w:rPr>
              <w:t xml:space="preserve"> </w:t>
            </w:r>
            <w:r>
              <w:t xml:space="preserve">本サービスに接続しているネットワークを妨害又は混乱させる行為 </w:t>
            </w:r>
          </w:p>
          <w:p w14:paraId="3D531F98" w14:textId="77777777" w:rsidR="001C140E" w:rsidRDefault="001C140E" w:rsidP="001C140E">
            <w:pPr>
              <w:numPr>
                <w:ilvl w:val="0"/>
                <w:numId w:val="2"/>
              </w:numPr>
              <w:ind w:right="47" w:firstLine="0"/>
              <w:jc w:val="left"/>
            </w:pPr>
            <w:r>
              <w:rPr>
                <w:rFonts w:ascii="Arial" w:eastAsia="Arial" w:hAnsi="Arial" w:cs="Arial"/>
                <w:sz w:val="20"/>
              </w:rPr>
              <w:t xml:space="preserve"> </w:t>
            </w:r>
            <w:r>
              <w:t xml:space="preserve">他の会員への本サービスの利用及び享受を妨害する行為 </w:t>
            </w:r>
          </w:p>
          <w:p w14:paraId="38EFD333" w14:textId="77777777" w:rsidR="001C140E" w:rsidRDefault="001C140E" w:rsidP="001C140E">
            <w:pPr>
              <w:numPr>
                <w:ilvl w:val="0"/>
                <w:numId w:val="2"/>
              </w:numPr>
              <w:ind w:right="47" w:firstLine="0"/>
              <w:jc w:val="left"/>
            </w:pPr>
            <w:r>
              <w:rPr>
                <w:rFonts w:ascii="Arial" w:eastAsia="Arial" w:hAnsi="Arial" w:cs="Arial"/>
                <w:sz w:val="20"/>
              </w:rPr>
              <w:t xml:space="preserve"> </w:t>
            </w:r>
            <w:r>
              <w:t xml:space="preserve">その他 NTT ドコモが不適切と判断する行為 </w:t>
            </w:r>
          </w:p>
        </w:tc>
      </w:tr>
    </w:tbl>
    <w:p w14:paraId="2BDB9E41" w14:textId="75920B43" w:rsidR="001C140E" w:rsidRDefault="001C140E" w:rsidP="001C140E">
      <w:pPr>
        <w:ind w:left="0" w:firstLine="0"/>
      </w:pPr>
    </w:p>
    <w:sectPr w:rsidR="001C140E">
      <w:pgSz w:w="11906" w:h="16838"/>
      <w:pgMar w:top="1143" w:right="858" w:bottom="115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on光">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5D"/>
    <w:multiLevelType w:val="hybridMultilevel"/>
    <w:tmpl w:val="BB8EACA4"/>
    <w:lvl w:ilvl="0" w:tplc="6CF8ED98">
      <w:start w:val="1"/>
      <w:numFmt w:val="bullet"/>
      <w:lvlText w:val="•"/>
      <w:lvlJc w:val="left"/>
      <w:pPr>
        <w:ind w:left="421"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0DE07313"/>
    <w:multiLevelType w:val="hybridMultilevel"/>
    <w:tmpl w:val="D3C4AF46"/>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A256E2"/>
    <w:multiLevelType w:val="hybridMultilevel"/>
    <w:tmpl w:val="A8AC6070"/>
    <w:lvl w:ilvl="0" w:tplc="2C506FC0">
      <w:start w:val="1"/>
      <w:numFmt w:val="bullet"/>
      <w:lvlText w:val="o"/>
      <w:lvlJc w:val="left"/>
      <w:pPr>
        <w:ind w:left="361"/>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AD785220">
      <w:start w:val="1"/>
      <w:numFmt w:val="bullet"/>
      <w:lvlText w:val="o"/>
      <w:lvlJc w:val="left"/>
      <w:pPr>
        <w:ind w:left="153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2" w:tplc="E6B41BEA">
      <w:start w:val="1"/>
      <w:numFmt w:val="bullet"/>
      <w:lvlText w:val="▪"/>
      <w:lvlJc w:val="left"/>
      <w:pPr>
        <w:ind w:left="225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3" w:tplc="29700DE6">
      <w:start w:val="1"/>
      <w:numFmt w:val="bullet"/>
      <w:lvlText w:val="•"/>
      <w:lvlJc w:val="left"/>
      <w:pPr>
        <w:ind w:left="297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4" w:tplc="A4444688">
      <w:start w:val="1"/>
      <w:numFmt w:val="bullet"/>
      <w:lvlText w:val="o"/>
      <w:lvlJc w:val="left"/>
      <w:pPr>
        <w:ind w:left="369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5" w:tplc="3BFEFD72">
      <w:start w:val="1"/>
      <w:numFmt w:val="bullet"/>
      <w:lvlText w:val="▪"/>
      <w:lvlJc w:val="left"/>
      <w:pPr>
        <w:ind w:left="441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6" w:tplc="B31CAF30">
      <w:start w:val="1"/>
      <w:numFmt w:val="bullet"/>
      <w:lvlText w:val="•"/>
      <w:lvlJc w:val="left"/>
      <w:pPr>
        <w:ind w:left="513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7" w:tplc="78E6B140">
      <w:start w:val="1"/>
      <w:numFmt w:val="bullet"/>
      <w:lvlText w:val="o"/>
      <w:lvlJc w:val="left"/>
      <w:pPr>
        <w:ind w:left="585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8" w:tplc="92BA7F5E">
      <w:start w:val="1"/>
      <w:numFmt w:val="bullet"/>
      <w:lvlText w:val="▪"/>
      <w:lvlJc w:val="left"/>
      <w:pPr>
        <w:ind w:left="657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abstractNum>
  <w:abstractNum w:abstractNumId="3" w15:restartNumberingAfterBreak="0">
    <w:nsid w:val="24064277"/>
    <w:multiLevelType w:val="hybridMultilevel"/>
    <w:tmpl w:val="43546476"/>
    <w:lvl w:ilvl="0" w:tplc="A1E0908E">
      <w:start w:val="1"/>
      <w:numFmt w:val="bullet"/>
      <w:lvlText w:val="o"/>
      <w:lvlJc w:val="left"/>
      <w:pPr>
        <w:ind w:left="721"/>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361E8E2A">
      <w:start w:val="1"/>
      <w:numFmt w:val="bullet"/>
      <w:lvlText w:val="o"/>
      <w:lvlJc w:val="left"/>
      <w:pPr>
        <w:ind w:left="153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2" w:tplc="5300C17C">
      <w:start w:val="1"/>
      <w:numFmt w:val="bullet"/>
      <w:lvlText w:val="▪"/>
      <w:lvlJc w:val="left"/>
      <w:pPr>
        <w:ind w:left="225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3" w:tplc="6CF8ED98">
      <w:start w:val="1"/>
      <w:numFmt w:val="bullet"/>
      <w:lvlText w:val="•"/>
      <w:lvlJc w:val="left"/>
      <w:pPr>
        <w:ind w:left="297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4" w:tplc="8A2EA53E">
      <w:start w:val="1"/>
      <w:numFmt w:val="bullet"/>
      <w:lvlText w:val="o"/>
      <w:lvlJc w:val="left"/>
      <w:pPr>
        <w:ind w:left="369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5" w:tplc="B5086104">
      <w:start w:val="1"/>
      <w:numFmt w:val="bullet"/>
      <w:lvlText w:val="▪"/>
      <w:lvlJc w:val="left"/>
      <w:pPr>
        <w:ind w:left="441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6" w:tplc="61EC0742">
      <w:start w:val="1"/>
      <w:numFmt w:val="bullet"/>
      <w:lvlText w:val="•"/>
      <w:lvlJc w:val="left"/>
      <w:pPr>
        <w:ind w:left="513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7" w:tplc="E36C49CE">
      <w:start w:val="1"/>
      <w:numFmt w:val="bullet"/>
      <w:lvlText w:val="o"/>
      <w:lvlJc w:val="left"/>
      <w:pPr>
        <w:ind w:left="585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8" w:tplc="D9CE727C">
      <w:start w:val="1"/>
      <w:numFmt w:val="bullet"/>
      <w:lvlText w:val="▪"/>
      <w:lvlJc w:val="left"/>
      <w:pPr>
        <w:ind w:left="6574"/>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abstractNum>
  <w:abstractNum w:abstractNumId="4" w15:restartNumberingAfterBreak="0">
    <w:nsid w:val="27C90ADF"/>
    <w:multiLevelType w:val="hybridMultilevel"/>
    <w:tmpl w:val="945299F6"/>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6CF8ED98">
      <w:start w:val="1"/>
      <w:numFmt w:val="bullet"/>
      <w:lvlText w:val="•"/>
      <w:lvlJc w:val="left"/>
      <w:pPr>
        <w:ind w:left="1680" w:hanging="420"/>
      </w:pPr>
      <w:rPr>
        <w:rFonts w:ascii="Courier New" w:eastAsia="Courier New" w:hAnsi="Courier New" w:cs="Courier New" w:hint="default"/>
        <w:b w:val="0"/>
        <w:i w:val="0"/>
        <w:strike w:val="0"/>
        <w:dstrike w:val="0"/>
        <w:color w:val="57585B"/>
        <w:sz w:val="20"/>
        <w:szCs w:val="20"/>
        <w:u w:val="none" w:color="000000"/>
        <w:bdr w:val="none" w:sz="0" w:space="0" w:color="auto"/>
        <w:shd w:val="clear" w:color="auto" w:fill="auto"/>
        <w:vertAlign w:val="baseline"/>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E16041"/>
    <w:multiLevelType w:val="hybridMultilevel"/>
    <w:tmpl w:val="D32E145E"/>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3700D0"/>
    <w:multiLevelType w:val="hybridMultilevel"/>
    <w:tmpl w:val="B99E54A0"/>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873256"/>
    <w:multiLevelType w:val="hybridMultilevel"/>
    <w:tmpl w:val="B3485F5C"/>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6CF8ED98">
      <w:start w:val="1"/>
      <w:numFmt w:val="bullet"/>
      <w:lvlText w:val="•"/>
      <w:lvlJc w:val="left"/>
      <w:pPr>
        <w:ind w:left="1680" w:hanging="420"/>
      </w:pPr>
      <w:rPr>
        <w:rFonts w:ascii="Courier New" w:eastAsia="Courier New" w:hAnsi="Courier New" w:cs="Courier New" w:hint="default"/>
        <w:b w:val="0"/>
        <w:i w:val="0"/>
        <w:strike w:val="0"/>
        <w:dstrike w:val="0"/>
        <w:color w:val="57585B"/>
        <w:sz w:val="20"/>
        <w:szCs w:val="20"/>
        <w:u w:val="none" w:color="000000"/>
        <w:bdr w:val="none" w:sz="0" w:space="0" w:color="auto"/>
        <w:shd w:val="clear" w:color="auto" w:fill="auto"/>
        <w:vertAlign w:val="baseline"/>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772DDB"/>
    <w:multiLevelType w:val="hybridMultilevel"/>
    <w:tmpl w:val="D50A7762"/>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4F154C"/>
    <w:multiLevelType w:val="hybridMultilevel"/>
    <w:tmpl w:val="5248FF70"/>
    <w:lvl w:ilvl="0" w:tplc="C3DE910A">
      <w:start w:val="1"/>
      <w:numFmt w:val="bullet"/>
      <w:lvlText w:val=""/>
      <w:lvlJc w:val="left"/>
      <w:pPr>
        <w:ind w:left="421" w:hanging="420"/>
      </w:pPr>
      <w:rPr>
        <w:rFonts w:ascii="Wingdings" w:eastAsia="ion光"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0" w15:restartNumberingAfterBreak="0">
    <w:nsid w:val="65937EEC"/>
    <w:multiLevelType w:val="hybridMultilevel"/>
    <w:tmpl w:val="D14E1E7C"/>
    <w:lvl w:ilvl="0" w:tplc="6CF8ED98">
      <w:start w:val="1"/>
      <w:numFmt w:val="bullet"/>
      <w:lvlText w:val="•"/>
      <w:lvlJc w:val="left"/>
      <w:pPr>
        <w:ind w:left="421"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15:restartNumberingAfterBreak="0">
    <w:nsid w:val="774B52B8"/>
    <w:multiLevelType w:val="hybridMultilevel"/>
    <w:tmpl w:val="552A97E6"/>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E22C7D"/>
    <w:multiLevelType w:val="hybridMultilevel"/>
    <w:tmpl w:val="080AA03E"/>
    <w:lvl w:ilvl="0" w:tplc="6CF8ED98">
      <w:start w:val="1"/>
      <w:numFmt w:val="bullet"/>
      <w:lvlText w:val="•"/>
      <w:lvlJc w:val="left"/>
      <w:pPr>
        <w:ind w:left="420" w:hanging="420"/>
      </w:pPr>
      <w:rPr>
        <w:rFonts w:ascii="Courier New" w:eastAsia="Courier New" w:hAnsi="Courier New" w:cs="Courier New"/>
        <w:b w:val="0"/>
        <w:i w:val="0"/>
        <w:strike w:val="0"/>
        <w:dstrike w:val="0"/>
        <w:color w:val="57585B"/>
        <w:sz w:val="20"/>
        <w:szCs w:val="20"/>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9517849">
    <w:abstractNumId w:val="3"/>
  </w:num>
  <w:num w:numId="2" w16cid:durableId="45569510">
    <w:abstractNumId w:val="2"/>
  </w:num>
  <w:num w:numId="3" w16cid:durableId="358554184">
    <w:abstractNumId w:val="12"/>
  </w:num>
  <w:num w:numId="4" w16cid:durableId="2062902720">
    <w:abstractNumId w:val="4"/>
  </w:num>
  <w:num w:numId="5" w16cid:durableId="1246501741">
    <w:abstractNumId w:val="5"/>
  </w:num>
  <w:num w:numId="6" w16cid:durableId="1485272129">
    <w:abstractNumId w:val="7"/>
  </w:num>
  <w:num w:numId="7" w16cid:durableId="929775457">
    <w:abstractNumId w:val="6"/>
  </w:num>
  <w:num w:numId="8" w16cid:durableId="577445483">
    <w:abstractNumId w:val="10"/>
  </w:num>
  <w:num w:numId="9" w16cid:durableId="480733477">
    <w:abstractNumId w:val="0"/>
  </w:num>
  <w:num w:numId="10" w16cid:durableId="2139371575">
    <w:abstractNumId w:val="9"/>
  </w:num>
  <w:num w:numId="11" w16cid:durableId="1738433022">
    <w:abstractNumId w:val="1"/>
  </w:num>
  <w:num w:numId="12" w16cid:durableId="220754701">
    <w:abstractNumId w:val="11"/>
  </w:num>
  <w:num w:numId="13" w16cid:durableId="2060739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E"/>
    <w:rsid w:val="001C140E"/>
    <w:rsid w:val="001D77C4"/>
    <w:rsid w:val="0051019B"/>
    <w:rsid w:val="00A3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85B38"/>
  <w15:chartTrackingRefBased/>
  <w15:docId w15:val="{EA01EF06-1558-490A-AA9F-E4C583AE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40E"/>
    <w:pPr>
      <w:spacing w:line="259" w:lineRule="auto"/>
      <w:ind w:left="148" w:firstLine="180"/>
      <w:jc w:val="both"/>
    </w:pPr>
    <w:rPr>
      <w:rFonts w:ascii="Meiryo UI" w:eastAsia="Meiryo UI" w:hAnsi="Meiryo UI" w:cs="Meiryo UI"/>
      <w:color w:val="57585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C140E"/>
    <w:tblPr>
      <w:tblCellMar>
        <w:top w:w="0" w:type="dxa"/>
        <w:left w:w="0" w:type="dxa"/>
        <w:bottom w:w="0" w:type="dxa"/>
        <w:right w:w="0" w:type="dxa"/>
      </w:tblCellMar>
    </w:tblPr>
  </w:style>
  <w:style w:type="character" w:styleId="a3">
    <w:name w:val="Hyperlink"/>
    <w:basedOn w:val="a0"/>
    <w:uiPriority w:val="99"/>
    <w:unhideWhenUsed/>
    <w:rsid w:val="001C140E"/>
    <w:rPr>
      <w:color w:val="0563C1" w:themeColor="hyperlink"/>
      <w:u w:val="single"/>
    </w:rPr>
  </w:style>
  <w:style w:type="paragraph" w:styleId="a4">
    <w:name w:val="List Paragraph"/>
    <w:basedOn w:val="a"/>
    <w:uiPriority w:val="34"/>
    <w:qFormat/>
    <w:rsid w:val="001C1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65288;" TargetMode="External"/><Relationship Id="rId13" Type="http://schemas.openxmlformats.org/officeDocument/2006/relationships/hyperlink" Target="https://www.hikaritv.net/support/" TargetMode="External"/><Relationship Id="rId18" Type="http://schemas.openxmlformats.org/officeDocument/2006/relationships/hyperlink" Target="https://www.hikaritv.net/user/tuner/st3400/" TargetMode="External"/><Relationship Id="rId3" Type="http://schemas.openxmlformats.org/officeDocument/2006/relationships/settings" Target="settings.xml"/><Relationship Id="rId21" Type="http://schemas.openxmlformats.org/officeDocument/2006/relationships/hyperlink" Target="https://www.hikaritv.net/entry/lineup/tv/digital/" TargetMode="External"/><Relationship Id="rId7" Type="http://schemas.openxmlformats.org/officeDocument/2006/relationships/hyperlink" Target="https://www.hikaritv.net/support/inquire/" TargetMode="External"/><Relationship Id="rId12" Type="http://schemas.openxmlformats.org/officeDocument/2006/relationships/hyperlink" Target="https://www.hikaritv.net/support/" TargetMode="External"/><Relationship Id="rId17" Type="http://schemas.openxmlformats.org/officeDocument/2006/relationships/hyperlink" Target="https://www.hikaritv.net/user/tuner/st3400/" TargetMode="External"/><Relationship Id="rId2" Type="http://schemas.openxmlformats.org/officeDocument/2006/relationships/styles" Target="styles.xml"/><Relationship Id="rId16" Type="http://schemas.openxmlformats.org/officeDocument/2006/relationships/hyperlink" Target="http://www.nhk.or.jp/jushinryo/" TargetMode="External"/><Relationship Id="rId20" Type="http://schemas.openxmlformats.org/officeDocument/2006/relationships/hyperlink" Target="https://www.hikaritv.net/entry/lineup/tv/digital/" TargetMode="External"/><Relationship Id="rId1" Type="http://schemas.openxmlformats.org/officeDocument/2006/relationships/numbering" Target="numbering.xml"/><Relationship Id="rId6" Type="http://schemas.openxmlformats.org/officeDocument/2006/relationships/hyperlink" Target="https://www.hikaritv.net/support/inquire/" TargetMode="External"/><Relationship Id="rId11" Type="http://schemas.openxmlformats.org/officeDocument/2006/relationships/hyperlink" Target="https://www.hikaritv.net/support/" TargetMode="External"/><Relationship Id="rId5" Type="http://schemas.openxmlformats.org/officeDocument/2006/relationships/hyperlink" Target="https://www.hikaritv.net/support/inquire/" TargetMode="External"/><Relationship Id="rId15" Type="http://schemas.openxmlformats.org/officeDocument/2006/relationships/hyperlink" Target="http://www.nhk.or.jp/jushinryo/" TargetMode="External"/><Relationship Id="rId23" Type="http://schemas.openxmlformats.org/officeDocument/2006/relationships/theme" Target="theme/theme1.xml"/><Relationship Id="rId10" Type="http://schemas.openxmlformats.org/officeDocument/2006/relationships/hyperlink" Target="https://www.hikaritv.net/user/tuner/st3400/" TargetMode="External"/><Relationship Id="rId19" Type="http://schemas.openxmlformats.org/officeDocument/2006/relationships/hyperlink" Target="https://www.hikaritv.net/entry/lineup/tv/digital/" TargetMode="External"/><Relationship Id="rId4" Type="http://schemas.openxmlformats.org/officeDocument/2006/relationships/webSettings" Target="webSettings.xml"/><Relationship Id="rId9" Type="http://schemas.openxmlformats.org/officeDocument/2006/relationships/hyperlink" Target="https://www.hikaritv.net/user/tuner/st3400/" TargetMode="External"/><Relationship Id="rId14" Type="http://schemas.openxmlformats.org/officeDocument/2006/relationships/hyperlink" Target="https://www.hikaritv.net/term/08/kingaku/"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1403</Words>
  <Characters>7998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保田 一平</dc:creator>
  <cp:keywords/>
  <dc:description/>
  <cp:lastModifiedBy>保田 一平</cp:lastModifiedBy>
  <cp:revision>1</cp:revision>
  <dcterms:created xsi:type="dcterms:W3CDTF">2022-06-27T04:43:00Z</dcterms:created>
  <dcterms:modified xsi:type="dcterms:W3CDTF">2022-06-27T05:04:00Z</dcterms:modified>
</cp:coreProperties>
</file>